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C10" w:rsidRPr="003B5C10" w:rsidRDefault="002648C4" w:rsidP="003B5C10">
      <w:pP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Приложение </w:t>
      </w:r>
    </w:p>
    <w:p w:rsidR="003B5C10" w:rsidRPr="003B5C10" w:rsidRDefault="003B5C10" w:rsidP="003B5C10">
      <w:pP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5C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постановлению</w:t>
      </w:r>
    </w:p>
    <w:p w:rsidR="003B5C10" w:rsidRPr="003B5C10" w:rsidRDefault="003B5C10" w:rsidP="003B5C1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5C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города Югорска</w:t>
      </w:r>
    </w:p>
    <w:p w:rsidR="003B5C10" w:rsidRPr="003B5C10" w:rsidRDefault="003B5C10" w:rsidP="003B5C1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3B5C1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от</w:t>
      </w:r>
      <w:r w:rsidRPr="003B5C10">
        <w:rPr>
          <w:rFonts w:ascii="Times New Roman" w:eastAsia="Times New Roman" w:hAnsi="Times New Roman" w:cs="Times New Roman"/>
          <w:sz w:val="24"/>
          <w:szCs w:val="20"/>
          <w:lang w:eastAsia="ar-SA"/>
        </w:rPr>
        <w:t>  ____</w:t>
      </w:r>
      <w:r w:rsidRPr="003B5C1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№</w:t>
      </w:r>
      <w:r w:rsidRPr="003B5C10">
        <w:rPr>
          <w:rFonts w:ascii="Times New Roman" w:eastAsia="Times New Roman" w:hAnsi="Times New Roman" w:cs="Times New Roman"/>
          <w:sz w:val="24"/>
          <w:szCs w:val="20"/>
          <w:lang w:eastAsia="ar-SA"/>
        </w:rPr>
        <w:t> ________</w:t>
      </w:r>
    </w:p>
    <w:p w:rsidR="00AA2D57" w:rsidRDefault="00AA2D57" w:rsidP="003B5C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2D57" w:rsidRDefault="00AA2D57" w:rsidP="003B5C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5C10" w:rsidRPr="003B5C10" w:rsidRDefault="003B5C10" w:rsidP="003B5C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C10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3B5C10" w:rsidRPr="003B5C10" w:rsidRDefault="003B5C10" w:rsidP="003B5C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C10">
        <w:rPr>
          <w:rFonts w:ascii="Times New Roman" w:eastAsia="Calibri" w:hAnsi="Times New Roman" w:cs="Times New Roman"/>
          <w:b/>
          <w:sz w:val="24"/>
          <w:szCs w:val="24"/>
        </w:rPr>
        <w:t xml:space="preserve"> о</w:t>
      </w:r>
      <w:r w:rsidR="00C455A7"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проведении городского  конкурса «</w:t>
      </w:r>
      <w:r w:rsidR="002648C4">
        <w:rPr>
          <w:rFonts w:ascii="Times New Roman" w:eastAsia="Calibri" w:hAnsi="Times New Roman" w:cs="Times New Roman"/>
          <w:b/>
          <w:sz w:val="24"/>
          <w:szCs w:val="24"/>
        </w:rPr>
        <w:t xml:space="preserve">Югорский </w:t>
      </w:r>
      <w:r w:rsidRPr="003B5C10">
        <w:rPr>
          <w:rFonts w:ascii="Times New Roman" w:eastAsia="Calibri" w:hAnsi="Times New Roman" w:cs="Times New Roman"/>
          <w:b/>
          <w:sz w:val="24"/>
          <w:szCs w:val="24"/>
        </w:rPr>
        <w:t xml:space="preserve">портал», </w:t>
      </w:r>
    </w:p>
    <w:p w:rsidR="003B5C10" w:rsidRPr="003B5C10" w:rsidRDefault="003B5C10" w:rsidP="003B5C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C10">
        <w:rPr>
          <w:rFonts w:ascii="Times New Roman" w:eastAsia="Calibri" w:hAnsi="Times New Roman" w:cs="Times New Roman"/>
          <w:b/>
          <w:sz w:val="24"/>
          <w:szCs w:val="24"/>
        </w:rPr>
        <w:t>в рамках празднования Дня города Югорска</w:t>
      </w:r>
    </w:p>
    <w:p w:rsidR="003B5C10" w:rsidRPr="003B5C10" w:rsidRDefault="003B5C10" w:rsidP="003B5C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5C10" w:rsidRPr="003B5C10" w:rsidRDefault="003B5C10" w:rsidP="003B5C10">
      <w:pPr>
        <w:numPr>
          <w:ilvl w:val="0"/>
          <w:numId w:val="1"/>
        </w:num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C10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F02781" w:rsidRDefault="003B5C10" w:rsidP="003B5C10">
      <w:pPr>
        <w:tabs>
          <w:tab w:val="left" w:pos="0"/>
        </w:tabs>
        <w:spacing w:after="0"/>
        <w:ind w:firstLine="709"/>
        <w:contextualSpacing/>
        <w:jc w:val="both"/>
      </w:pPr>
      <w:r w:rsidRPr="003B5C10">
        <w:rPr>
          <w:rFonts w:ascii="Times New Roman" w:eastAsia="Calibri" w:hAnsi="Times New Roman" w:cs="Times New Roman"/>
          <w:sz w:val="24"/>
          <w:szCs w:val="24"/>
        </w:rPr>
        <w:t xml:space="preserve">1.1. Настоящее Положение определяет цели </w:t>
      </w:r>
      <w:r w:rsidR="002648C4">
        <w:rPr>
          <w:rFonts w:ascii="Times New Roman" w:eastAsia="Calibri" w:hAnsi="Times New Roman" w:cs="Times New Roman"/>
          <w:sz w:val="24"/>
          <w:szCs w:val="24"/>
        </w:rPr>
        <w:t>и задачи городского  конкурса «Югорский</w:t>
      </w:r>
      <w:r w:rsidRPr="003B5C10">
        <w:rPr>
          <w:rFonts w:ascii="Times New Roman" w:eastAsia="Calibri" w:hAnsi="Times New Roman" w:cs="Times New Roman"/>
          <w:sz w:val="24"/>
          <w:szCs w:val="24"/>
        </w:rPr>
        <w:t xml:space="preserve"> портал» (далее – Конкурс),</w:t>
      </w:r>
      <w:r w:rsidR="00F02781" w:rsidRPr="00F02781">
        <w:t xml:space="preserve"> </w:t>
      </w:r>
      <w:r w:rsidR="00F02781" w:rsidRPr="00F02781">
        <w:rPr>
          <w:rFonts w:ascii="Times New Roman" w:eastAsia="Calibri" w:hAnsi="Times New Roman" w:cs="Times New Roman"/>
          <w:sz w:val="24"/>
          <w:szCs w:val="24"/>
        </w:rPr>
        <w:t>на лучшее декор</w:t>
      </w:r>
      <w:r w:rsidR="00737DEE">
        <w:rPr>
          <w:rFonts w:ascii="Times New Roman" w:eastAsia="Calibri" w:hAnsi="Times New Roman" w:cs="Times New Roman"/>
          <w:sz w:val="24"/>
          <w:szCs w:val="24"/>
        </w:rPr>
        <w:t xml:space="preserve">ативно-художественное </w:t>
      </w:r>
      <w:r w:rsidR="00F02781" w:rsidRPr="00F02781">
        <w:rPr>
          <w:rFonts w:ascii="Times New Roman" w:eastAsia="Calibri" w:hAnsi="Times New Roman" w:cs="Times New Roman"/>
          <w:sz w:val="24"/>
          <w:szCs w:val="24"/>
        </w:rPr>
        <w:t xml:space="preserve"> оформле</w:t>
      </w:r>
      <w:r w:rsidR="005B4CCF">
        <w:rPr>
          <w:rFonts w:ascii="Times New Roman" w:eastAsia="Calibri" w:hAnsi="Times New Roman" w:cs="Times New Roman"/>
          <w:sz w:val="24"/>
          <w:szCs w:val="24"/>
        </w:rPr>
        <w:t>ние городских объектов (балкон, лоджия, окно</w:t>
      </w:r>
      <w:r w:rsidR="00F02781" w:rsidRPr="00F02781">
        <w:rPr>
          <w:rFonts w:ascii="Times New Roman" w:eastAsia="Calibri" w:hAnsi="Times New Roman" w:cs="Times New Roman"/>
          <w:sz w:val="24"/>
          <w:szCs w:val="24"/>
        </w:rPr>
        <w:t>)</w:t>
      </w:r>
      <w:r w:rsidR="00F02781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4C7E67">
        <w:rPr>
          <w:rFonts w:ascii="Times New Roman" w:eastAsia="Calibri" w:hAnsi="Times New Roman" w:cs="Times New Roman"/>
          <w:sz w:val="24"/>
          <w:szCs w:val="24"/>
        </w:rPr>
        <w:t>о</w:t>
      </w:r>
      <w:r w:rsidR="00F02781">
        <w:rPr>
          <w:rFonts w:ascii="Times New Roman" w:eastAsia="Calibri" w:hAnsi="Times New Roman" w:cs="Times New Roman"/>
          <w:sz w:val="24"/>
          <w:szCs w:val="24"/>
        </w:rPr>
        <w:t xml:space="preserve"> Дню города Югорска,</w:t>
      </w:r>
      <w:r w:rsidRPr="003B5C10">
        <w:rPr>
          <w:rFonts w:ascii="Times New Roman" w:eastAsia="Calibri" w:hAnsi="Times New Roman" w:cs="Times New Roman"/>
          <w:sz w:val="24"/>
          <w:szCs w:val="24"/>
        </w:rPr>
        <w:t xml:space="preserve"> регламентирует порядок и условия его проведения, а также порядок определения и награждения победителей.</w:t>
      </w:r>
      <w:r w:rsidR="00F02781" w:rsidRPr="00F02781">
        <w:t xml:space="preserve"> </w:t>
      </w:r>
    </w:p>
    <w:p w:rsidR="003B5C10" w:rsidRPr="005B4CCF" w:rsidRDefault="003B5C10" w:rsidP="003B5C10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C10">
        <w:rPr>
          <w:rFonts w:ascii="Times New Roman" w:eastAsia="Calibri" w:hAnsi="Times New Roman" w:cs="Times New Roman"/>
          <w:sz w:val="24"/>
          <w:szCs w:val="24"/>
        </w:rPr>
        <w:t xml:space="preserve">1.2. Открытый конкурс «Карнавальный портал» проводится ежегодно </w:t>
      </w:r>
      <w:r w:rsidR="00D83888" w:rsidRPr="005B4CCF">
        <w:rPr>
          <w:rFonts w:ascii="Times New Roman" w:eastAsia="Calibri" w:hAnsi="Times New Roman" w:cs="Times New Roman"/>
          <w:sz w:val="24"/>
          <w:szCs w:val="24"/>
        </w:rPr>
        <w:t xml:space="preserve">среди </w:t>
      </w:r>
      <w:r w:rsidRPr="005B4CCF">
        <w:rPr>
          <w:rFonts w:ascii="Times New Roman" w:eastAsia="Calibri" w:hAnsi="Times New Roman" w:cs="Times New Roman"/>
          <w:sz w:val="24"/>
          <w:szCs w:val="24"/>
        </w:rPr>
        <w:t>жите</w:t>
      </w:r>
      <w:r w:rsidR="002648C4" w:rsidRPr="005B4CCF">
        <w:rPr>
          <w:rFonts w:ascii="Times New Roman" w:eastAsia="Calibri" w:hAnsi="Times New Roman" w:cs="Times New Roman"/>
          <w:sz w:val="24"/>
          <w:szCs w:val="24"/>
        </w:rPr>
        <w:t>лей города</w:t>
      </w:r>
      <w:r w:rsidRPr="005B4CCF">
        <w:rPr>
          <w:rFonts w:ascii="Times New Roman" w:eastAsia="Calibri" w:hAnsi="Times New Roman" w:cs="Times New Roman"/>
          <w:sz w:val="24"/>
          <w:szCs w:val="24"/>
        </w:rPr>
        <w:t xml:space="preserve"> Югорс</w:t>
      </w:r>
      <w:r w:rsidR="002648C4" w:rsidRPr="005B4CCF">
        <w:rPr>
          <w:rFonts w:ascii="Times New Roman" w:eastAsia="Calibri" w:hAnsi="Times New Roman" w:cs="Times New Roman"/>
          <w:sz w:val="24"/>
          <w:szCs w:val="24"/>
        </w:rPr>
        <w:t>ка</w:t>
      </w:r>
      <w:r w:rsidRPr="005B4C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5C10" w:rsidRPr="003B5C10" w:rsidRDefault="003B5C10" w:rsidP="003B5C10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C10">
        <w:rPr>
          <w:rFonts w:ascii="Times New Roman" w:eastAsia="Calibri" w:hAnsi="Times New Roman" w:cs="Times New Roman"/>
          <w:sz w:val="24"/>
          <w:szCs w:val="24"/>
        </w:rPr>
        <w:t xml:space="preserve">1.3. Учредителем Конкурса  является Управление культуры администрации города Югорска. </w:t>
      </w:r>
    </w:p>
    <w:p w:rsidR="003B5C10" w:rsidRPr="003B5C10" w:rsidRDefault="003B5C10" w:rsidP="003B5C10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C10">
        <w:rPr>
          <w:rFonts w:ascii="Times New Roman" w:eastAsia="Calibri" w:hAnsi="Times New Roman" w:cs="Times New Roman"/>
          <w:sz w:val="24"/>
          <w:szCs w:val="24"/>
        </w:rPr>
        <w:t>1.4. Организатор Конкурса – муниципальное автономное учреждение «Центр культуры «Югра-презент» (далее – Организатор).</w:t>
      </w:r>
    </w:p>
    <w:p w:rsidR="003B5C10" w:rsidRPr="00AA2D57" w:rsidRDefault="003B5C10" w:rsidP="003B5C10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B5C10">
        <w:rPr>
          <w:rFonts w:ascii="Times New Roman" w:eastAsia="Calibri" w:hAnsi="Times New Roman" w:cs="Times New Roman"/>
          <w:sz w:val="24"/>
          <w:szCs w:val="24"/>
        </w:rPr>
        <w:t>1.5. Соорганизатор</w:t>
      </w:r>
      <w:r w:rsidR="002979DD">
        <w:rPr>
          <w:rFonts w:ascii="Times New Roman" w:eastAsia="Calibri" w:hAnsi="Times New Roman" w:cs="Times New Roman"/>
          <w:sz w:val="24"/>
          <w:szCs w:val="24"/>
        </w:rPr>
        <w:t>ы</w:t>
      </w:r>
      <w:r w:rsidRPr="003B5C10">
        <w:rPr>
          <w:rFonts w:ascii="Times New Roman" w:eastAsia="Calibri" w:hAnsi="Times New Roman" w:cs="Times New Roman"/>
          <w:sz w:val="24"/>
          <w:szCs w:val="24"/>
        </w:rPr>
        <w:t xml:space="preserve"> Конкурса - Региональная Общественная Организация «Творческое объединение «Мастерская праздника» Ханты-Мансий</w:t>
      </w:r>
      <w:r w:rsidR="005B4CCF">
        <w:rPr>
          <w:rFonts w:ascii="Times New Roman" w:eastAsia="Calibri" w:hAnsi="Times New Roman" w:cs="Times New Roman"/>
          <w:sz w:val="24"/>
          <w:szCs w:val="24"/>
        </w:rPr>
        <w:t xml:space="preserve">ского автономного округа – Югры, </w:t>
      </w:r>
      <w:r w:rsidR="00AA2D57" w:rsidRPr="005B4CCF">
        <w:rPr>
          <w:rFonts w:ascii="Times New Roman" w:eastAsia="Calibri" w:hAnsi="Times New Roman" w:cs="Times New Roman"/>
          <w:sz w:val="24"/>
          <w:szCs w:val="24"/>
        </w:rPr>
        <w:t>департамент жилищно-коммунального и строительного комплекса</w:t>
      </w:r>
      <w:r w:rsidR="00AA2D57" w:rsidRPr="005B4CCF">
        <w:t xml:space="preserve"> </w:t>
      </w:r>
      <w:r w:rsidR="00AA2D57" w:rsidRPr="005B4CCF">
        <w:rPr>
          <w:rFonts w:ascii="Times New Roman" w:eastAsia="Calibri" w:hAnsi="Times New Roman" w:cs="Times New Roman"/>
          <w:sz w:val="24"/>
          <w:szCs w:val="24"/>
        </w:rPr>
        <w:t>администрации города Югорска</w:t>
      </w:r>
      <w:r w:rsidR="00AA2D57" w:rsidRPr="00AA2D57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3B5C10" w:rsidRPr="003B5C10" w:rsidRDefault="003B5C10" w:rsidP="003B5C10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C10" w:rsidRPr="003B5C10" w:rsidRDefault="003B5C10" w:rsidP="003B5C10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C10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</w:p>
    <w:p w:rsidR="0061534F" w:rsidRPr="005B4CCF" w:rsidRDefault="003B5C10" w:rsidP="003B5C1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C10">
        <w:rPr>
          <w:rFonts w:ascii="Times New Roman" w:eastAsia="Calibri" w:hAnsi="Times New Roman" w:cs="Times New Roman"/>
          <w:sz w:val="24"/>
          <w:szCs w:val="24"/>
        </w:rPr>
        <w:t xml:space="preserve">2.1. Цель Конкурса – </w:t>
      </w:r>
      <w:r w:rsidR="0061534F">
        <w:rPr>
          <w:rFonts w:ascii="Times New Roman" w:eastAsia="Calibri" w:hAnsi="Times New Roman" w:cs="Times New Roman"/>
          <w:sz w:val="24"/>
          <w:szCs w:val="24"/>
        </w:rPr>
        <w:t>создание</w:t>
      </w:r>
      <w:r w:rsidR="00B260B3">
        <w:rPr>
          <w:rFonts w:ascii="Times New Roman" w:eastAsia="Calibri" w:hAnsi="Times New Roman" w:cs="Times New Roman"/>
          <w:sz w:val="24"/>
          <w:szCs w:val="24"/>
        </w:rPr>
        <w:t xml:space="preserve"> условий для </w:t>
      </w:r>
      <w:r w:rsidR="0061534F" w:rsidRPr="006153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2D45">
        <w:rPr>
          <w:rFonts w:ascii="Times New Roman" w:eastAsia="Calibri" w:hAnsi="Times New Roman" w:cs="Times New Roman"/>
          <w:sz w:val="24"/>
          <w:szCs w:val="24"/>
        </w:rPr>
        <w:t>сохранения традиций</w:t>
      </w:r>
      <w:r w:rsidR="00520C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0CC2" w:rsidRPr="00520CC2">
        <w:rPr>
          <w:rFonts w:ascii="Times New Roman" w:eastAsia="Calibri" w:hAnsi="Times New Roman" w:cs="Times New Roman"/>
          <w:sz w:val="24"/>
          <w:szCs w:val="24"/>
        </w:rPr>
        <w:t>празднования Дня города Югорска</w:t>
      </w:r>
      <w:r w:rsidR="00520C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260B3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520CC2">
        <w:rPr>
          <w:rFonts w:ascii="Times New Roman" w:eastAsia="Calibri" w:hAnsi="Times New Roman" w:cs="Times New Roman"/>
          <w:sz w:val="24"/>
          <w:szCs w:val="24"/>
        </w:rPr>
        <w:t xml:space="preserve"> инициативности</w:t>
      </w:r>
      <w:r w:rsidR="00B260B3" w:rsidRPr="00B260B3">
        <w:rPr>
          <w:rFonts w:ascii="Times New Roman" w:eastAsia="Calibri" w:hAnsi="Times New Roman" w:cs="Times New Roman"/>
          <w:sz w:val="24"/>
          <w:szCs w:val="24"/>
        </w:rPr>
        <w:t xml:space="preserve"> жителей</w:t>
      </w:r>
      <w:r w:rsidR="00B260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C0DBF" w:rsidRPr="005B4CCF">
        <w:rPr>
          <w:rFonts w:ascii="Times New Roman" w:eastAsia="Calibri" w:hAnsi="Times New Roman" w:cs="Times New Roman"/>
          <w:sz w:val="24"/>
          <w:szCs w:val="24"/>
        </w:rPr>
        <w:t>улучшения</w:t>
      </w:r>
      <w:r w:rsidR="00D47BB7" w:rsidRPr="005B4CCF">
        <w:rPr>
          <w:rFonts w:ascii="Times New Roman" w:eastAsia="Calibri" w:hAnsi="Times New Roman" w:cs="Times New Roman"/>
          <w:sz w:val="24"/>
          <w:szCs w:val="24"/>
        </w:rPr>
        <w:t xml:space="preserve"> праздничного</w:t>
      </w:r>
      <w:r w:rsidR="0061534F" w:rsidRPr="005B4CCF">
        <w:rPr>
          <w:rFonts w:ascii="Times New Roman" w:eastAsia="Calibri" w:hAnsi="Times New Roman" w:cs="Times New Roman"/>
          <w:sz w:val="24"/>
          <w:szCs w:val="24"/>
        </w:rPr>
        <w:t xml:space="preserve"> художественно-эстетического облика города.</w:t>
      </w:r>
    </w:p>
    <w:p w:rsidR="00492C6B" w:rsidRPr="008B5502" w:rsidRDefault="0061534F" w:rsidP="008B550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C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5C10" w:rsidRPr="003B5C10">
        <w:rPr>
          <w:rFonts w:ascii="Times New Roman" w:eastAsia="Calibri" w:hAnsi="Times New Roman" w:cs="Times New Roman"/>
          <w:sz w:val="24"/>
          <w:szCs w:val="24"/>
        </w:rPr>
        <w:t>2.2. Задачи:</w:t>
      </w:r>
    </w:p>
    <w:p w:rsidR="003B5C10" w:rsidRPr="002C0DBF" w:rsidRDefault="008B5502" w:rsidP="007B6CAE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DBF">
        <w:rPr>
          <w:rFonts w:ascii="Times New Roman" w:eastAsia="Calibri" w:hAnsi="Times New Roman" w:cs="Times New Roman"/>
          <w:sz w:val="24"/>
          <w:szCs w:val="24"/>
        </w:rPr>
        <w:t>создать условия</w:t>
      </w:r>
      <w:r w:rsidR="003B5C10" w:rsidRPr="002C0DBF">
        <w:rPr>
          <w:rFonts w:ascii="Times New Roman" w:eastAsia="Calibri" w:hAnsi="Times New Roman" w:cs="Times New Roman"/>
          <w:sz w:val="24"/>
          <w:szCs w:val="24"/>
        </w:rPr>
        <w:t xml:space="preserve"> для активного участия жителей города Югорска в общегородских мероприятиях;</w:t>
      </w:r>
    </w:p>
    <w:p w:rsidR="003B5C10" w:rsidRPr="002C0DBF" w:rsidRDefault="008B5502" w:rsidP="007B6CAE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DBF">
        <w:rPr>
          <w:rFonts w:ascii="Times New Roman" w:eastAsia="Calibri" w:hAnsi="Times New Roman" w:cs="Times New Roman"/>
          <w:sz w:val="24"/>
          <w:szCs w:val="24"/>
        </w:rPr>
        <w:t xml:space="preserve">способствовать </w:t>
      </w:r>
      <w:r w:rsidR="0061534F" w:rsidRPr="002C0DBF">
        <w:rPr>
          <w:rFonts w:ascii="Times New Roman" w:eastAsia="Calibri" w:hAnsi="Times New Roman" w:cs="Times New Roman"/>
          <w:sz w:val="24"/>
          <w:szCs w:val="24"/>
        </w:rPr>
        <w:t>р</w:t>
      </w:r>
      <w:r w:rsidRPr="002C0DBF">
        <w:rPr>
          <w:rFonts w:ascii="Times New Roman" w:eastAsia="Calibri" w:hAnsi="Times New Roman" w:cs="Times New Roman"/>
          <w:sz w:val="24"/>
          <w:szCs w:val="24"/>
        </w:rPr>
        <w:t>азвитию творческого потенциала горожан;</w:t>
      </w:r>
    </w:p>
    <w:p w:rsidR="00B260B3" w:rsidRPr="007B6CAE" w:rsidRDefault="002C0DBF" w:rsidP="007B6CAE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DBF">
        <w:rPr>
          <w:rFonts w:ascii="Times New Roman" w:eastAsia="Calibri" w:hAnsi="Times New Roman" w:cs="Times New Roman"/>
          <w:sz w:val="24"/>
          <w:szCs w:val="24"/>
        </w:rPr>
        <w:t>создать праздничную атмосферу Дня города.</w:t>
      </w:r>
    </w:p>
    <w:p w:rsidR="00B260B3" w:rsidRPr="003B5C10" w:rsidRDefault="00B260B3" w:rsidP="003B5C1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C10" w:rsidRPr="003B5C10" w:rsidRDefault="003B5C10" w:rsidP="003B5C10">
      <w:pPr>
        <w:numPr>
          <w:ilvl w:val="0"/>
          <w:numId w:val="1"/>
        </w:numPr>
        <w:tabs>
          <w:tab w:val="left" w:pos="3828"/>
        </w:tabs>
        <w:spacing w:after="160" w:line="259" w:lineRule="auto"/>
        <w:ind w:firstLine="31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B5C10">
        <w:rPr>
          <w:rFonts w:ascii="Times New Roman" w:eastAsia="Calibri" w:hAnsi="Times New Roman" w:cs="Times New Roman"/>
          <w:b/>
          <w:sz w:val="24"/>
          <w:szCs w:val="24"/>
        </w:rPr>
        <w:t>Участники Конкурса</w:t>
      </w:r>
    </w:p>
    <w:p w:rsidR="003B5C10" w:rsidRDefault="003B5C10" w:rsidP="003B5C10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5C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3.1. В </w:t>
      </w:r>
      <w:r w:rsidR="002C0D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Конкурсе могут принимать участие:</w:t>
      </w:r>
      <w:r w:rsidR="00A72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C0DBF">
        <w:rPr>
          <w:rFonts w:ascii="Times New Roman" w:eastAsia="Times New Roman" w:hAnsi="Times New Roman" w:cs="Times New Roman"/>
          <w:bCs/>
          <w:sz w:val="24"/>
          <w:szCs w:val="24"/>
        </w:rPr>
        <w:t xml:space="preserve">юридические лица (предприятия, организации всех форм собственности, общеобразовательные учреждения, общественные объединения) и </w:t>
      </w:r>
      <w:r w:rsidR="004070F9" w:rsidRPr="002C0DBF">
        <w:rPr>
          <w:rFonts w:ascii="Times New Roman" w:eastAsia="Times New Roman" w:hAnsi="Times New Roman" w:cs="Times New Roman"/>
          <w:bCs/>
          <w:sz w:val="24"/>
          <w:szCs w:val="24"/>
        </w:rPr>
        <w:t>физические лица – жители города</w:t>
      </w:r>
      <w:r w:rsidRPr="002C0DBF">
        <w:rPr>
          <w:rFonts w:ascii="Times New Roman" w:eastAsia="Times New Roman" w:hAnsi="Times New Roman" w:cs="Times New Roman"/>
          <w:bCs/>
          <w:sz w:val="24"/>
          <w:szCs w:val="24"/>
        </w:rPr>
        <w:t xml:space="preserve"> Югорс</w:t>
      </w:r>
      <w:r w:rsidR="004070F9" w:rsidRPr="002C0DBF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2C0DB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C0DBF" w:rsidRPr="002C0DBF" w:rsidRDefault="002C0DBF" w:rsidP="003B5C10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5C10" w:rsidRPr="007B6CAE" w:rsidRDefault="003B5C10" w:rsidP="007B6CAE">
      <w:pPr>
        <w:numPr>
          <w:ilvl w:val="0"/>
          <w:numId w:val="1"/>
        </w:numPr>
        <w:tabs>
          <w:tab w:val="left" w:pos="3969"/>
        </w:tabs>
        <w:spacing w:after="160" w:line="259" w:lineRule="auto"/>
        <w:ind w:firstLine="282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B5C1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Условия проведения Конкурса</w:t>
      </w:r>
    </w:p>
    <w:p w:rsidR="002C0DBF" w:rsidRPr="002C0DBF" w:rsidRDefault="00FB49B9" w:rsidP="007B6CAE">
      <w:pPr>
        <w:numPr>
          <w:ilvl w:val="1"/>
          <w:numId w:val="2"/>
        </w:numPr>
        <w:tabs>
          <w:tab w:val="left" w:pos="0"/>
          <w:tab w:val="left" w:pos="284"/>
          <w:tab w:val="left" w:pos="426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Конкурс на лучшее оформление</w:t>
      </w:r>
      <w:r w:rsidRPr="00FB49B9">
        <w:rPr>
          <w:rFonts w:ascii="Times New Roman" w:eastAsia="Calibri" w:hAnsi="Times New Roman" w:cs="Times New Roman"/>
          <w:sz w:val="24"/>
          <w:szCs w:val="24"/>
        </w:rPr>
        <w:t xml:space="preserve"> городского объекта (балконов, лоджий</w:t>
      </w:r>
      <w:r>
        <w:rPr>
          <w:rFonts w:ascii="Times New Roman" w:eastAsia="Calibri" w:hAnsi="Times New Roman" w:cs="Times New Roman"/>
          <w:sz w:val="24"/>
          <w:szCs w:val="24"/>
        </w:rPr>
        <w:t>, окон) проводится по следующим номинациям:</w:t>
      </w:r>
      <w:r w:rsidRPr="00FB49B9">
        <w:t xml:space="preserve"> </w:t>
      </w:r>
    </w:p>
    <w:p w:rsidR="002C0DBF" w:rsidRPr="002C0DBF" w:rsidRDefault="007B6CAE" w:rsidP="007B6CAE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after="160" w:line="259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B49B9" w:rsidRPr="002C0DBF">
        <w:rPr>
          <w:rFonts w:ascii="Times New Roman" w:eastAsia="Calibri" w:hAnsi="Times New Roman" w:cs="Times New Roman"/>
          <w:sz w:val="24"/>
          <w:szCs w:val="24"/>
        </w:rPr>
        <w:t>«Лучшее  декоративно-художественное</w:t>
      </w:r>
      <w:r w:rsidR="007B3F14" w:rsidRPr="002C0DBF">
        <w:rPr>
          <w:rFonts w:ascii="Times New Roman" w:eastAsia="Calibri" w:hAnsi="Times New Roman" w:cs="Times New Roman"/>
          <w:sz w:val="24"/>
          <w:szCs w:val="24"/>
        </w:rPr>
        <w:t xml:space="preserve"> оформление балкона, лоджии»,</w:t>
      </w:r>
    </w:p>
    <w:p w:rsidR="003B5C10" w:rsidRPr="002C0DBF" w:rsidRDefault="007B6CAE" w:rsidP="007B6CAE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after="160" w:line="259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B3F14" w:rsidRPr="002C0DBF">
        <w:rPr>
          <w:rFonts w:ascii="Times New Roman" w:eastAsia="Calibri" w:hAnsi="Times New Roman" w:cs="Times New Roman"/>
          <w:sz w:val="24"/>
          <w:szCs w:val="24"/>
        </w:rPr>
        <w:t>«Лучшее  декоративно-художественное оформление окна».</w:t>
      </w:r>
    </w:p>
    <w:p w:rsidR="003B5C10" w:rsidRPr="003B5C10" w:rsidRDefault="003B5C10" w:rsidP="007B6CAE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C1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4.2. </w:t>
      </w:r>
      <w:r w:rsidR="000A0C43" w:rsidRPr="000A0C43">
        <w:rPr>
          <w:rFonts w:ascii="Times New Roman" w:eastAsia="Calibri" w:hAnsi="Times New Roman" w:cs="Times New Roman"/>
          <w:sz w:val="24"/>
          <w:szCs w:val="24"/>
        </w:rPr>
        <w:t xml:space="preserve">Один участник </w:t>
      </w:r>
      <w:r w:rsidR="007B6CAE">
        <w:rPr>
          <w:rFonts w:ascii="Times New Roman" w:eastAsia="Calibri" w:hAnsi="Times New Roman" w:cs="Times New Roman"/>
          <w:sz w:val="24"/>
          <w:szCs w:val="24"/>
        </w:rPr>
        <w:t>Конкурса может</w:t>
      </w:r>
      <w:r w:rsidR="000A0C43" w:rsidRPr="000A0C43">
        <w:rPr>
          <w:rFonts w:ascii="Times New Roman" w:eastAsia="Calibri" w:hAnsi="Times New Roman" w:cs="Times New Roman"/>
          <w:sz w:val="24"/>
          <w:szCs w:val="24"/>
        </w:rPr>
        <w:t xml:space="preserve"> участвовать  только в одной из номинаций. Конкурса</w:t>
      </w:r>
      <w:r w:rsidR="00737DEE">
        <w:rPr>
          <w:rFonts w:ascii="Times New Roman" w:eastAsia="Calibri" w:hAnsi="Times New Roman" w:cs="Times New Roman"/>
          <w:sz w:val="24"/>
          <w:szCs w:val="24"/>
        </w:rPr>
        <w:t>.</w:t>
      </w:r>
      <w:r w:rsidR="000A0C43" w:rsidRPr="000A0C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5C10" w:rsidRPr="003B5C10" w:rsidRDefault="007B6CAE" w:rsidP="007B6CAE">
      <w:pPr>
        <w:tabs>
          <w:tab w:val="left" w:pos="0"/>
          <w:tab w:val="left" w:pos="284"/>
          <w:tab w:val="left" w:pos="426"/>
          <w:tab w:val="left" w:pos="1134"/>
          <w:tab w:val="left" w:pos="1418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3B5C10" w:rsidRPr="003B5C10">
        <w:rPr>
          <w:rFonts w:ascii="Times New Roman" w:eastAsia="Calibri" w:hAnsi="Times New Roman" w:cs="Times New Roman"/>
          <w:sz w:val="24"/>
          <w:szCs w:val="24"/>
        </w:rPr>
        <w:t xml:space="preserve">4.3. </w:t>
      </w:r>
      <w:r w:rsidR="00365F95">
        <w:rPr>
          <w:rFonts w:ascii="Times New Roman" w:eastAsia="Calibri" w:hAnsi="Times New Roman" w:cs="Times New Roman"/>
          <w:sz w:val="24"/>
          <w:szCs w:val="24"/>
        </w:rPr>
        <w:t>Оформленные  городские объекты</w:t>
      </w:r>
      <w:r w:rsidR="00365F95" w:rsidRPr="00365F95">
        <w:rPr>
          <w:rFonts w:ascii="Times New Roman" w:eastAsia="Calibri" w:hAnsi="Times New Roman" w:cs="Times New Roman"/>
          <w:sz w:val="24"/>
          <w:szCs w:val="24"/>
        </w:rPr>
        <w:t xml:space="preserve"> (балкон, лоджия, окно)</w:t>
      </w:r>
      <w:r w:rsidR="00365F95">
        <w:rPr>
          <w:rFonts w:ascii="Times New Roman" w:eastAsia="Calibri" w:hAnsi="Times New Roman" w:cs="Times New Roman"/>
          <w:sz w:val="24"/>
          <w:szCs w:val="24"/>
        </w:rPr>
        <w:t xml:space="preserve"> должны хорошо просматриваться с уличной стороны.</w:t>
      </w:r>
    </w:p>
    <w:p w:rsidR="003B5C10" w:rsidRPr="003B5C10" w:rsidRDefault="007B6CAE" w:rsidP="007B6CAE">
      <w:pPr>
        <w:tabs>
          <w:tab w:val="left" w:pos="0"/>
          <w:tab w:val="left" w:pos="284"/>
          <w:tab w:val="left" w:pos="426"/>
          <w:tab w:val="left" w:pos="1134"/>
          <w:tab w:val="left" w:pos="1418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3B5C10" w:rsidRPr="003B5C10">
        <w:rPr>
          <w:rFonts w:ascii="Times New Roman" w:eastAsia="Calibri" w:hAnsi="Times New Roman" w:cs="Times New Roman"/>
          <w:sz w:val="24"/>
          <w:szCs w:val="24"/>
        </w:rPr>
        <w:t>4.4.</w:t>
      </w:r>
      <w:r w:rsidR="00365F95" w:rsidRPr="00365F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C43" w:rsidRPr="000A0C43">
        <w:rPr>
          <w:rFonts w:ascii="Times New Roman" w:eastAsia="Calibri" w:hAnsi="Times New Roman" w:cs="Times New Roman"/>
          <w:sz w:val="24"/>
          <w:szCs w:val="24"/>
        </w:rPr>
        <w:t>В оформлении городских объектов (балкон, лоджия, окно) могут использоваться любые   материалы, фурнитура и техника оформления.</w:t>
      </w:r>
    </w:p>
    <w:p w:rsidR="003B5C10" w:rsidRPr="003B5C10" w:rsidRDefault="003B5C10" w:rsidP="007B6CAE">
      <w:pPr>
        <w:tabs>
          <w:tab w:val="left" w:pos="0"/>
          <w:tab w:val="left" w:pos="426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C10">
        <w:rPr>
          <w:rFonts w:ascii="Times New Roman" w:eastAsia="Calibri" w:hAnsi="Times New Roman" w:cs="Times New Roman"/>
          <w:sz w:val="24"/>
          <w:szCs w:val="24"/>
        </w:rPr>
        <w:t xml:space="preserve">4.5. </w:t>
      </w:r>
      <w:r w:rsidR="000A0C43">
        <w:rPr>
          <w:rFonts w:ascii="Times New Roman" w:eastAsia="Calibri" w:hAnsi="Times New Roman" w:cs="Times New Roman"/>
          <w:sz w:val="24"/>
          <w:szCs w:val="24"/>
        </w:rPr>
        <w:t>Городские объекты</w:t>
      </w:r>
      <w:r w:rsidR="000A0C43" w:rsidRPr="000A0C43">
        <w:rPr>
          <w:rFonts w:ascii="Times New Roman" w:eastAsia="Calibri" w:hAnsi="Times New Roman" w:cs="Times New Roman"/>
          <w:sz w:val="24"/>
          <w:szCs w:val="24"/>
        </w:rPr>
        <w:t xml:space="preserve"> (балкон, лоджия, окно)</w:t>
      </w:r>
      <w:r w:rsidR="000A0C43">
        <w:rPr>
          <w:rFonts w:ascii="Times New Roman" w:eastAsia="Calibri" w:hAnsi="Times New Roman" w:cs="Times New Roman"/>
          <w:sz w:val="24"/>
          <w:szCs w:val="24"/>
        </w:rPr>
        <w:t xml:space="preserve"> оформляю</w:t>
      </w:r>
      <w:r w:rsidR="000A0C43" w:rsidRPr="000A0C43">
        <w:rPr>
          <w:rFonts w:ascii="Times New Roman" w:eastAsia="Calibri" w:hAnsi="Times New Roman" w:cs="Times New Roman"/>
          <w:sz w:val="24"/>
          <w:szCs w:val="24"/>
        </w:rPr>
        <w:t>тся заранее за счет средств участника</w:t>
      </w:r>
      <w:r w:rsidR="000A0C43">
        <w:rPr>
          <w:rFonts w:ascii="Times New Roman" w:eastAsia="Calibri" w:hAnsi="Times New Roman" w:cs="Times New Roman"/>
          <w:sz w:val="24"/>
          <w:szCs w:val="24"/>
        </w:rPr>
        <w:t xml:space="preserve"> Конкурса</w:t>
      </w:r>
      <w:r w:rsidR="000A0C43" w:rsidRPr="000A0C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7BEF" w:rsidRDefault="003B5C10" w:rsidP="007B6CAE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B5C10">
        <w:rPr>
          <w:rFonts w:ascii="Times New Roman" w:eastAsia="Calibri" w:hAnsi="Times New Roman" w:cs="Times New Roman"/>
          <w:sz w:val="24"/>
          <w:szCs w:val="24"/>
        </w:rPr>
        <w:t xml:space="preserve">4.6. </w:t>
      </w:r>
      <w:proofErr w:type="gramStart"/>
      <w:r w:rsidR="00737DEE">
        <w:rPr>
          <w:rFonts w:ascii="Times New Roman" w:eastAsia="Calibri" w:hAnsi="Times New Roman" w:cs="Times New Roman"/>
          <w:sz w:val="24"/>
          <w:szCs w:val="24"/>
        </w:rPr>
        <w:t>Участники</w:t>
      </w:r>
      <w:r w:rsidR="009A7BEF">
        <w:rPr>
          <w:rFonts w:ascii="Times New Roman" w:eastAsia="Calibri" w:hAnsi="Times New Roman" w:cs="Times New Roman"/>
          <w:sz w:val="24"/>
          <w:szCs w:val="24"/>
        </w:rPr>
        <w:t xml:space="preserve">  Конкурса</w:t>
      </w:r>
      <w:proofErr w:type="gramEnd"/>
      <w:r w:rsidR="009A7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7DEE">
        <w:rPr>
          <w:rFonts w:ascii="Times New Roman" w:eastAsia="Calibri" w:hAnsi="Times New Roman" w:cs="Times New Roman"/>
          <w:sz w:val="24"/>
          <w:szCs w:val="24"/>
        </w:rPr>
        <w:t>несут ответственность</w:t>
      </w:r>
      <w:r w:rsidR="00F8358A">
        <w:rPr>
          <w:rFonts w:ascii="Times New Roman" w:eastAsia="Calibri" w:hAnsi="Times New Roman" w:cs="Times New Roman"/>
          <w:sz w:val="24"/>
          <w:szCs w:val="24"/>
        </w:rPr>
        <w:t xml:space="preserve"> за соблюдение техники</w:t>
      </w:r>
      <w:r w:rsidR="009A7BEF">
        <w:rPr>
          <w:rFonts w:ascii="Times New Roman" w:eastAsia="Calibri" w:hAnsi="Times New Roman" w:cs="Times New Roman"/>
          <w:sz w:val="24"/>
          <w:szCs w:val="24"/>
        </w:rPr>
        <w:t xml:space="preserve"> безопасности и техники пожарной безопасности в </w:t>
      </w:r>
      <w:r w:rsidR="009A7BEF" w:rsidRPr="009A7BEF">
        <w:rPr>
          <w:rFonts w:ascii="Times New Roman" w:eastAsia="Calibri" w:hAnsi="Times New Roman" w:cs="Times New Roman"/>
          <w:sz w:val="24"/>
          <w:szCs w:val="24"/>
        </w:rPr>
        <w:t>оформлении городских объектов (балкон, лоджия, окно)</w:t>
      </w:r>
      <w:r w:rsidR="009A7BEF" w:rsidRPr="009A7BEF">
        <w:t xml:space="preserve"> </w:t>
      </w:r>
      <w:r w:rsidR="00EB7C3A">
        <w:t>.</w:t>
      </w:r>
    </w:p>
    <w:p w:rsidR="00BB690C" w:rsidRDefault="00EB7C3A" w:rsidP="007B6CAE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285">
        <w:rPr>
          <w:rFonts w:ascii="Times New Roman" w:eastAsia="Calibri" w:hAnsi="Times New Roman" w:cs="Times New Roman"/>
          <w:sz w:val="24"/>
          <w:szCs w:val="24"/>
        </w:rPr>
        <w:t>4.7</w:t>
      </w:r>
      <w:r w:rsidR="00E1428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14285">
        <w:rPr>
          <w:rFonts w:ascii="Times New Roman" w:eastAsia="Calibri" w:hAnsi="Times New Roman" w:cs="Times New Roman"/>
          <w:sz w:val="24"/>
          <w:szCs w:val="24"/>
        </w:rPr>
        <w:t xml:space="preserve">Фотографии оформленных </w:t>
      </w:r>
      <w:r w:rsidR="00E14285">
        <w:rPr>
          <w:rFonts w:ascii="Times New Roman" w:eastAsia="Calibri" w:hAnsi="Times New Roman" w:cs="Times New Roman"/>
          <w:sz w:val="24"/>
          <w:szCs w:val="24"/>
        </w:rPr>
        <w:t>городских объектов</w:t>
      </w:r>
      <w:r w:rsidR="00E14285" w:rsidRPr="00E14285">
        <w:rPr>
          <w:rFonts w:ascii="Times New Roman" w:eastAsia="Calibri" w:hAnsi="Times New Roman" w:cs="Times New Roman"/>
          <w:sz w:val="24"/>
          <w:szCs w:val="24"/>
        </w:rPr>
        <w:t xml:space="preserve"> (балкон, лоджия, окно</w:t>
      </w:r>
      <w:r w:rsidR="00E14285">
        <w:rPr>
          <w:rFonts w:ascii="Times New Roman" w:eastAsia="Calibri" w:hAnsi="Times New Roman" w:cs="Times New Roman"/>
          <w:sz w:val="24"/>
          <w:szCs w:val="24"/>
        </w:rPr>
        <w:t>)</w:t>
      </w:r>
      <w:r w:rsidR="00BB690C">
        <w:rPr>
          <w:rFonts w:ascii="Times New Roman" w:eastAsia="Calibri" w:hAnsi="Times New Roman" w:cs="Times New Roman"/>
          <w:sz w:val="24"/>
          <w:szCs w:val="24"/>
        </w:rPr>
        <w:t xml:space="preserve"> с поздравлениями с Днем города </w:t>
      </w:r>
      <w:r w:rsidR="00E14285" w:rsidRPr="00E142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4285">
        <w:rPr>
          <w:rFonts w:ascii="Times New Roman" w:eastAsia="Calibri" w:hAnsi="Times New Roman" w:cs="Times New Roman"/>
          <w:sz w:val="24"/>
          <w:szCs w:val="24"/>
        </w:rPr>
        <w:t>участники</w:t>
      </w:r>
      <w:r w:rsidR="00E14285">
        <w:rPr>
          <w:rFonts w:ascii="Times New Roman" w:eastAsia="Calibri" w:hAnsi="Times New Roman" w:cs="Times New Roman"/>
          <w:sz w:val="24"/>
          <w:szCs w:val="24"/>
        </w:rPr>
        <w:t xml:space="preserve"> Конкурса </w:t>
      </w:r>
      <w:r w:rsidRPr="00E14285">
        <w:rPr>
          <w:rFonts w:ascii="Times New Roman" w:eastAsia="Calibri" w:hAnsi="Times New Roman" w:cs="Times New Roman"/>
          <w:sz w:val="24"/>
          <w:szCs w:val="24"/>
        </w:rPr>
        <w:t xml:space="preserve"> размещают </w:t>
      </w:r>
      <w:r w:rsidR="00BB690C">
        <w:rPr>
          <w:rFonts w:ascii="Times New Roman" w:eastAsia="Calibri" w:hAnsi="Times New Roman" w:cs="Times New Roman"/>
          <w:sz w:val="24"/>
          <w:szCs w:val="24"/>
        </w:rPr>
        <w:t xml:space="preserve">в социальных сетях с  </w:t>
      </w:r>
      <w:proofErr w:type="spellStart"/>
      <w:r w:rsidR="00BB690C">
        <w:rPr>
          <w:rFonts w:ascii="Times New Roman" w:eastAsia="Calibri" w:hAnsi="Times New Roman" w:cs="Times New Roman"/>
          <w:sz w:val="24"/>
          <w:szCs w:val="24"/>
        </w:rPr>
        <w:t>хэштегом</w:t>
      </w:r>
      <w:proofErr w:type="spellEnd"/>
      <w:r w:rsidR="003F146E">
        <w:rPr>
          <w:rFonts w:ascii="Times New Roman" w:eastAsia="Calibri" w:hAnsi="Times New Roman" w:cs="Times New Roman"/>
          <w:sz w:val="24"/>
          <w:szCs w:val="24"/>
        </w:rPr>
        <w:t xml:space="preserve"> #ЮГОРСКИЙ</w:t>
      </w:r>
      <w:r w:rsidR="00BB690C">
        <w:rPr>
          <w:rFonts w:ascii="Times New Roman" w:eastAsia="Calibri" w:hAnsi="Times New Roman" w:cs="Times New Roman"/>
          <w:sz w:val="24"/>
          <w:szCs w:val="24"/>
        </w:rPr>
        <w:t xml:space="preserve">ПОРТАЛ и </w:t>
      </w:r>
      <w:r w:rsidRPr="00E142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690C">
        <w:rPr>
          <w:rFonts w:ascii="Times New Roman" w:eastAsia="Calibri" w:hAnsi="Times New Roman" w:cs="Times New Roman"/>
          <w:sz w:val="24"/>
          <w:szCs w:val="24"/>
        </w:rPr>
        <w:t>отмечают в своем посте аккаунт Центра культуры «Югра-презент».</w:t>
      </w:r>
    </w:p>
    <w:p w:rsidR="003B5C10" w:rsidRPr="003B5C10" w:rsidRDefault="00737DEE" w:rsidP="007B6CAE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4.7. </w:t>
      </w:r>
      <w:r w:rsidR="00500F59">
        <w:rPr>
          <w:rFonts w:ascii="Times New Roman" w:eastAsia="Calibri" w:hAnsi="Times New Roman" w:cs="Times New Roman"/>
          <w:sz w:val="24"/>
          <w:szCs w:val="24"/>
        </w:rPr>
        <w:t>В</w:t>
      </w:r>
      <w:r w:rsidR="003B5C10" w:rsidRPr="003B5C10">
        <w:rPr>
          <w:rFonts w:ascii="Times New Roman" w:eastAsia="Calibri" w:hAnsi="Times New Roman" w:cs="Times New Roman"/>
          <w:sz w:val="24"/>
          <w:szCs w:val="24"/>
        </w:rPr>
        <w:t>ремя и дата проведения Конкурса  сообщается Организатором.</w:t>
      </w:r>
    </w:p>
    <w:p w:rsidR="003B5C10" w:rsidRPr="003B5C10" w:rsidRDefault="003B5C10" w:rsidP="003B5C10">
      <w:pPr>
        <w:tabs>
          <w:tab w:val="left" w:pos="0"/>
          <w:tab w:val="left" w:pos="1134"/>
        </w:tabs>
        <w:ind w:left="1080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B5C1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</w:p>
    <w:p w:rsidR="003B5C10" w:rsidRPr="003B5C10" w:rsidRDefault="003B5C10" w:rsidP="007B6CAE">
      <w:pPr>
        <w:tabs>
          <w:tab w:val="left" w:pos="0"/>
          <w:tab w:val="left" w:pos="1134"/>
        </w:tabs>
        <w:ind w:left="1080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B5C1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5. Порядок проведения Конкурса</w:t>
      </w:r>
      <w:r w:rsidR="0086427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B5C10" w:rsidRPr="003B5C10" w:rsidRDefault="003B5C10" w:rsidP="007B6CAE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5C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5.1.   Конкурс проводится в два этапа:</w:t>
      </w:r>
    </w:p>
    <w:p w:rsidR="003B5C10" w:rsidRPr="003B5C10" w:rsidRDefault="003B5C10" w:rsidP="007B6CAE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5C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5.1.1. </w:t>
      </w:r>
      <w:r w:rsidRPr="003B5C1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3B5C1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I</w:t>
      </w:r>
      <w:r w:rsidRPr="003B5C1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этап – организационный</w:t>
      </w:r>
      <w:r w:rsidRPr="003B5C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3B5C10" w:rsidRPr="003B5C10" w:rsidRDefault="005770DD" w:rsidP="007B6CAE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Сроки проведения: февраль</w:t>
      </w:r>
      <w:r w:rsidR="003B5C10" w:rsidRPr="003B5C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-август. </w:t>
      </w:r>
    </w:p>
    <w:p w:rsidR="003B5C10" w:rsidRPr="003B5C10" w:rsidRDefault="003B5C10" w:rsidP="007B6CAE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5C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Мероприятия </w:t>
      </w:r>
      <w:r w:rsidRPr="003B5C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I</w:t>
      </w:r>
      <w:r w:rsidRPr="003B5C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этапа включают:</w:t>
      </w:r>
    </w:p>
    <w:p w:rsidR="003B5C10" w:rsidRPr="003713C1" w:rsidRDefault="007B6CAE" w:rsidP="007B6CAE">
      <w:pPr>
        <w:pStyle w:val="a4"/>
        <w:numPr>
          <w:ilvl w:val="0"/>
          <w:numId w:val="6"/>
        </w:numPr>
        <w:tabs>
          <w:tab w:val="left" w:pos="0"/>
          <w:tab w:val="left" w:pos="709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="003B5C10" w:rsidRPr="003713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информирование потенциальных участников конкурса;</w:t>
      </w:r>
    </w:p>
    <w:p w:rsidR="003B5C10" w:rsidRPr="003713C1" w:rsidRDefault="007B6CAE" w:rsidP="007B6CAE">
      <w:pPr>
        <w:pStyle w:val="a4"/>
        <w:numPr>
          <w:ilvl w:val="0"/>
          <w:numId w:val="6"/>
        </w:numPr>
        <w:tabs>
          <w:tab w:val="left" w:pos="0"/>
          <w:tab w:val="left" w:pos="709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="003B5C10" w:rsidRPr="003713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прием заявок  </w:t>
      </w:r>
      <w:r w:rsidR="001707B0" w:rsidRPr="003713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участников</w:t>
      </w:r>
      <w:r w:rsidR="001707B0" w:rsidRPr="003713C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3B5C10" w:rsidRPr="001707B0" w:rsidRDefault="003B5C10" w:rsidP="001707B0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5C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BB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фотографиями оформленных </w:t>
      </w:r>
      <w:r w:rsidRPr="003B5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90C" w:rsidRPr="00BB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городских объектов (балкон, лоджия, окно) </w:t>
      </w:r>
      <w:r w:rsidRPr="003B5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принимаются </w:t>
      </w:r>
      <w:r w:rsidRPr="003B5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30 августа</w:t>
      </w:r>
      <w:r w:rsidRPr="003B5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установленной форме (Приложение 1) на адрес электронной почты yugra-prezent@m</w:t>
      </w:r>
      <w:r w:rsidR="0017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ail.ru (с пометкой «Югорский </w:t>
      </w:r>
      <w:r w:rsidRPr="003B5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портал») или по адресу: 628260  Ханты-Мансийский автономный округ-Югра  город  Югорск,  улица  Спортивная дом 6,  муниципальное автономное учреждение «Центр культуры «Югра-презент», кабинет № 233 (отдел социально-досуговой деятельности), теле</w:t>
      </w:r>
      <w:r w:rsidR="001707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 для справок 8(34675) 7-</w:t>
      </w:r>
      <w:r w:rsidR="00401C56">
        <w:rPr>
          <w:rFonts w:ascii="Times New Roman" w:eastAsia="Times New Roman" w:hAnsi="Times New Roman" w:cs="Times New Roman"/>
          <w:sz w:val="24"/>
          <w:szCs w:val="24"/>
          <w:lang w:eastAsia="ru-RU"/>
        </w:rPr>
        <w:t>40-41</w:t>
      </w:r>
      <w:bookmarkStart w:id="0" w:name="_GoBack"/>
      <w:bookmarkEnd w:id="0"/>
      <w:r w:rsidRPr="003B5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B5C10" w:rsidRPr="003B5C10" w:rsidRDefault="003B5C10" w:rsidP="003B5C10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10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</w:t>
      </w:r>
      <w:r w:rsidRPr="003B5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B5C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B5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- конкурсный</w:t>
      </w:r>
      <w:r w:rsidRPr="003B5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5C10" w:rsidRPr="003B5C10" w:rsidRDefault="003B5C10" w:rsidP="003B5C10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проведения: сентябрь. </w:t>
      </w:r>
    </w:p>
    <w:p w:rsidR="003B5C10" w:rsidRPr="003B5C10" w:rsidRDefault="003B5C10" w:rsidP="003B5C10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Pr="003B5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B5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включают:</w:t>
      </w:r>
    </w:p>
    <w:p w:rsidR="003B5C10" w:rsidRPr="003713C1" w:rsidRDefault="00E429A5" w:rsidP="003713C1">
      <w:pPr>
        <w:pStyle w:val="a4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713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отсмотр</w:t>
      </w:r>
      <w:proofErr w:type="spellEnd"/>
      <w:r w:rsidR="001707B0" w:rsidRPr="0037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proofErr w:type="gramEnd"/>
      <w:r w:rsidR="001707B0" w:rsidRPr="0037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декоративно-художественного оформле</w:t>
      </w:r>
      <w:r w:rsidR="00C227AD" w:rsidRPr="00371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городских объектов (балкон, лоджия, окно</w:t>
      </w:r>
      <w:r w:rsidR="001707B0" w:rsidRPr="003713C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B5C10" w:rsidRPr="003713C1" w:rsidRDefault="003B5C10" w:rsidP="003713C1">
      <w:pPr>
        <w:pStyle w:val="a4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(время и дата сообщается Организатором);</w:t>
      </w:r>
    </w:p>
    <w:p w:rsidR="003B5C10" w:rsidRPr="003713C1" w:rsidRDefault="003B5C10" w:rsidP="003713C1">
      <w:pPr>
        <w:pStyle w:val="a4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37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дистанционного режима работы, Организаторами </w:t>
      </w:r>
      <w:r w:rsidRPr="0037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предусмотрена процедура передачи дипломов и </w:t>
      </w:r>
      <w:r w:rsidR="0005308A" w:rsidRPr="003713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 призов</w:t>
      </w:r>
      <w:r w:rsidRPr="00371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6CAE" w:rsidRPr="003B5C10" w:rsidRDefault="007B6CAE" w:rsidP="007B6CAE">
      <w:pPr>
        <w:tabs>
          <w:tab w:val="left" w:pos="1134"/>
        </w:tabs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B5C10" w:rsidRPr="003B5C10" w:rsidRDefault="003B5C10" w:rsidP="003B5C10">
      <w:pPr>
        <w:tabs>
          <w:tab w:val="left" w:pos="426"/>
        </w:tabs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B5C1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="003C38B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6</w:t>
      </w:r>
      <w:r w:rsidRPr="003B5C10">
        <w:rPr>
          <w:rFonts w:ascii="Times New Roman" w:eastAsia="Calibri" w:hAnsi="Times New Roman" w:cs="Times New Roman"/>
          <w:b/>
          <w:sz w:val="24"/>
          <w:szCs w:val="24"/>
        </w:rPr>
        <w:t>. Жюри конкурса</w:t>
      </w:r>
    </w:p>
    <w:p w:rsidR="003B5C10" w:rsidRPr="003B5C10" w:rsidRDefault="003B5C10" w:rsidP="003B5C10">
      <w:pPr>
        <w:tabs>
          <w:tab w:val="left" w:pos="426"/>
        </w:tabs>
        <w:spacing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B5C10" w:rsidRPr="003B5C10" w:rsidRDefault="003B5C10" w:rsidP="003B5C10">
      <w:pPr>
        <w:tabs>
          <w:tab w:val="left" w:pos="426"/>
          <w:tab w:val="left" w:pos="709"/>
        </w:tabs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C1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3C38B8">
        <w:rPr>
          <w:rFonts w:ascii="Times New Roman" w:eastAsia="Calibri" w:hAnsi="Times New Roman" w:cs="Times New Roman"/>
          <w:sz w:val="24"/>
          <w:szCs w:val="24"/>
        </w:rPr>
        <w:t>6</w:t>
      </w:r>
      <w:r w:rsidRPr="003B5C10">
        <w:rPr>
          <w:rFonts w:ascii="Times New Roman" w:eastAsia="Calibri" w:hAnsi="Times New Roman" w:cs="Times New Roman"/>
          <w:sz w:val="24"/>
          <w:szCs w:val="24"/>
        </w:rPr>
        <w:t>.1. Для подведения итогов и награждения формируется состав жюри, в которое входят представители общественных и иных организаций, специалисты в области декоративно-прикладного искусства; художники, дизайнеры, специалисты культурно-</w:t>
      </w:r>
      <w:r w:rsidRPr="003B5C10">
        <w:rPr>
          <w:rFonts w:ascii="Times New Roman" w:eastAsia="Calibri" w:hAnsi="Times New Roman" w:cs="Times New Roman"/>
          <w:sz w:val="24"/>
          <w:szCs w:val="24"/>
        </w:rPr>
        <w:lastRenderedPageBreak/>
        <w:t>досуговых учреждений. Жюри формируется организаторами Конкурса и согласовывается Управлением культуры администрации города Югорска.</w:t>
      </w:r>
    </w:p>
    <w:p w:rsidR="003B5C10" w:rsidRPr="003B5C10" w:rsidRDefault="003B5C10" w:rsidP="003B5C10">
      <w:pPr>
        <w:tabs>
          <w:tab w:val="left" w:pos="1134"/>
        </w:tabs>
        <w:ind w:left="108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5C10" w:rsidRPr="003B5C10" w:rsidRDefault="003B5C10" w:rsidP="003B5C10">
      <w:pPr>
        <w:tabs>
          <w:tab w:val="left" w:pos="0"/>
          <w:tab w:val="left" w:pos="284"/>
          <w:tab w:val="left" w:pos="42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B5C1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="003C38B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7</w:t>
      </w:r>
      <w:r w:rsidRPr="003B5C10">
        <w:rPr>
          <w:rFonts w:ascii="Times New Roman" w:eastAsia="Calibri" w:hAnsi="Times New Roman" w:cs="Times New Roman"/>
          <w:b/>
          <w:sz w:val="24"/>
          <w:szCs w:val="24"/>
        </w:rPr>
        <w:t>. Критерии оценки</w:t>
      </w:r>
    </w:p>
    <w:p w:rsidR="003B5C10" w:rsidRPr="003B5C10" w:rsidRDefault="003B5C10" w:rsidP="003B5C10">
      <w:pPr>
        <w:tabs>
          <w:tab w:val="left" w:pos="0"/>
          <w:tab w:val="left" w:pos="284"/>
          <w:tab w:val="left" w:pos="42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B5C10" w:rsidRPr="007B6CAE" w:rsidRDefault="003C38B8" w:rsidP="007B6CA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3B5C10" w:rsidRPr="003B5C10">
        <w:rPr>
          <w:rFonts w:ascii="Times New Roman" w:eastAsia="Calibri" w:hAnsi="Times New Roman" w:cs="Times New Roman"/>
          <w:sz w:val="24"/>
          <w:szCs w:val="24"/>
        </w:rPr>
        <w:t xml:space="preserve">.1. Конкурсные работы </w:t>
      </w:r>
      <w:r w:rsidR="007976E3">
        <w:rPr>
          <w:rFonts w:ascii="Times New Roman" w:eastAsia="Calibri" w:hAnsi="Times New Roman" w:cs="Times New Roman"/>
          <w:sz w:val="24"/>
          <w:szCs w:val="24"/>
        </w:rPr>
        <w:t>в номинациях</w:t>
      </w:r>
      <w:r w:rsidR="007976E3" w:rsidRPr="007976E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B6C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76E3" w:rsidRPr="007B6CAE">
        <w:rPr>
          <w:rFonts w:ascii="Times New Roman" w:eastAsia="Calibri" w:hAnsi="Times New Roman" w:cs="Times New Roman"/>
          <w:sz w:val="24"/>
          <w:szCs w:val="24"/>
        </w:rPr>
        <w:t>«Лучшее декоративно-художественное оформление балкона, лоджии»</w:t>
      </w:r>
      <w:r w:rsidR="007976E3" w:rsidRPr="007976E3">
        <w:t xml:space="preserve"> </w:t>
      </w:r>
      <w:r w:rsidR="007976E3">
        <w:t xml:space="preserve">и </w:t>
      </w:r>
      <w:r w:rsidR="007976E3" w:rsidRPr="007B6CAE">
        <w:rPr>
          <w:rFonts w:ascii="Times New Roman" w:eastAsia="Calibri" w:hAnsi="Times New Roman" w:cs="Times New Roman"/>
          <w:sz w:val="24"/>
          <w:szCs w:val="24"/>
        </w:rPr>
        <w:t xml:space="preserve">«Лучшее  декоративно-художественное оформление окна» </w:t>
      </w:r>
      <w:r w:rsidR="003B5C10" w:rsidRPr="007B6CAE">
        <w:rPr>
          <w:rFonts w:ascii="Times New Roman" w:eastAsia="Calibri" w:hAnsi="Times New Roman" w:cs="Times New Roman"/>
          <w:sz w:val="24"/>
          <w:szCs w:val="24"/>
        </w:rPr>
        <w:t>оцениваются по 5-ти бальной шкале за каждый конкурсный критерий.</w:t>
      </w:r>
    </w:p>
    <w:p w:rsidR="003B5C10" w:rsidRPr="003B5C10" w:rsidRDefault="007B6CAE" w:rsidP="007B6CAE">
      <w:pPr>
        <w:tabs>
          <w:tab w:val="left" w:pos="0"/>
          <w:tab w:val="left" w:pos="284"/>
          <w:tab w:val="left" w:pos="426"/>
        </w:tabs>
        <w:spacing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7.1.1. Критерии оценивания  номинаций</w:t>
      </w:r>
      <w:r w:rsidRPr="003B5C1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14F72" w:rsidRDefault="003B5C10" w:rsidP="003B5C10">
      <w:pPr>
        <w:tabs>
          <w:tab w:val="left" w:pos="0"/>
          <w:tab w:val="left" w:pos="284"/>
          <w:tab w:val="left" w:pos="426"/>
        </w:tabs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C10">
        <w:rPr>
          <w:rFonts w:ascii="Times New Roman" w:eastAsia="Calibri" w:hAnsi="Times New Roman" w:cs="Times New Roman"/>
          <w:sz w:val="24"/>
          <w:szCs w:val="24"/>
        </w:rPr>
        <w:tab/>
      </w:r>
      <w:r w:rsidRPr="003B5C10">
        <w:rPr>
          <w:rFonts w:ascii="Times New Roman" w:eastAsia="Calibri" w:hAnsi="Times New Roman" w:cs="Times New Roman"/>
          <w:sz w:val="24"/>
          <w:szCs w:val="24"/>
        </w:rPr>
        <w:tab/>
      </w:r>
      <w:r w:rsidRPr="003B5C1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="00657F44" w:rsidRPr="00657F44">
        <w:t xml:space="preserve"> </w:t>
      </w:r>
      <w:r w:rsidR="00A035D6">
        <w:rPr>
          <w:rFonts w:ascii="Times New Roman" w:eastAsia="Calibri" w:hAnsi="Times New Roman" w:cs="Times New Roman"/>
          <w:sz w:val="24"/>
          <w:szCs w:val="24"/>
        </w:rPr>
        <w:t>с</w:t>
      </w:r>
      <w:r w:rsidR="00657F44" w:rsidRPr="00657F44">
        <w:rPr>
          <w:rFonts w:ascii="Times New Roman" w:eastAsia="Calibri" w:hAnsi="Times New Roman" w:cs="Times New Roman"/>
          <w:sz w:val="24"/>
          <w:szCs w:val="24"/>
        </w:rPr>
        <w:t>оответ</w:t>
      </w:r>
      <w:r w:rsidR="00C83724">
        <w:rPr>
          <w:rFonts w:ascii="Times New Roman" w:eastAsia="Calibri" w:hAnsi="Times New Roman" w:cs="Times New Roman"/>
          <w:sz w:val="24"/>
          <w:szCs w:val="24"/>
        </w:rPr>
        <w:t>ствие заявленной теме конкурса</w:t>
      </w:r>
      <w:r w:rsidR="007D233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14F72" w:rsidRDefault="00414F72" w:rsidP="003B5C10">
      <w:pPr>
        <w:tabs>
          <w:tab w:val="left" w:pos="0"/>
          <w:tab w:val="left" w:pos="284"/>
          <w:tab w:val="left" w:pos="426"/>
        </w:tabs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="00A035D6" w:rsidRPr="00A035D6">
        <w:rPr>
          <w:rFonts w:ascii="Times New Roman" w:eastAsia="Calibri" w:hAnsi="Times New Roman" w:cs="Times New Roman"/>
          <w:sz w:val="24"/>
          <w:szCs w:val="24"/>
        </w:rPr>
        <w:t>композиционная целостность</w:t>
      </w:r>
      <w:r w:rsidR="00657F44" w:rsidRPr="00657F4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A035D6" w:rsidRDefault="00414F72" w:rsidP="003B5C10">
      <w:pPr>
        <w:tabs>
          <w:tab w:val="left" w:pos="0"/>
          <w:tab w:val="left" w:pos="284"/>
          <w:tab w:val="left" w:pos="426"/>
        </w:tabs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="007D2339">
        <w:rPr>
          <w:rFonts w:ascii="Times New Roman" w:eastAsia="Calibri" w:hAnsi="Times New Roman" w:cs="Times New Roman"/>
          <w:sz w:val="24"/>
          <w:szCs w:val="24"/>
        </w:rPr>
        <w:t>использ</w:t>
      </w:r>
      <w:r w:rsidR="00E852BF">
        <w:rPr>
          <w:rFonts w:ascii="Times New Roman" w:eastAsia="Calibri" w:hAnsi="Times New Roman" w:cs="Times New Roman"/>
          <w:sz w:val="24"/>
          <w:szCs w:val="24"/>
        </w:rPr>
        <w:t>ование л</w:t>
      </w:r>
      <w:r w:rsidR="007D2339">
        <w:rPr>
          <w:rFonts w:ascii="Times New Roman" w:eastAsia="Calibri" w:hAnsi="Times New Roman" w:cs="Times New Roman"/>
          <w:sz w:val="24"/>
          <w:szCs w:val="24"/>
        </w:rPr>
        <w:t>ого</w:t>
      </w:r>
      <w:r w:rsidR="00E852BF">
        <w:rPr>
          <w:rFonts w:ascii="Times New Roman" w:eastAsia="Calibri" w:hAnsi="Times New Roman" w:cs="Times New Roman"/>
          <w:sz w:val="24"/>
          <w:szCs w:val="24"/>
        </w:rPr>
        <w:t xml:space="preserve">типа Дня </w:t>
      </w:r>
      <w:r w:rsidR="007D2339">
        <w:rPr>
          <w:rFonts w:ascii="Times New Roman" w:eastAsia="Calibri" w:hAnsi="Times New Roman" w:cs="Times New Roman"/>
          <w:sz w:val="24"/>
          <w:szCs w:val="24"/>
        </w:rPr>
        <w:t>города Югорска</w:t>
      </w:r>
      <w:r w:rsidR="007976E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B5C10" w:rsidRPr="003B5C10" w:rsidRDefault="00414F72" w:rsidP="003B5C10">
      <w:pPr>
        <w:tabs>
          <w:tab w:val="left" w:pos="0"/>
          <w:tab w:val="left" w:pos="284"/>
          <w:tab w:val="left" w:pos="426"/>
        </w:tabs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5D6">
        <w:rPr>
          <w:rFonts w:ascii="Times New Roman" w:eastAsia="Calibri" w:hAnsi="Times New Roman" w:cs="Times New Roman"/>
          <w:sz w:val="24"/>
          <w:szCs w:val="24"/>
        </w:rPr>
        <w:t xml:space="preserve">           - и</w:t>
      </w:r>
      <w:r w:rsidR="00A035D6" w:rsidRPr="00A035D6">
        <w:rPr>
          <w:rFonts w:ascii="Times New Roman" w:eastAsia="Calibri" w:hAnsi="Times New Roman" w:cs="Times New Roman"/>
          <w:sz w:val="24"/>
          <w:szCs w:val="24"/>
        </w:rPr>
        <w:t>спользование при оформлении светодиодных установок, по</w:t>
      </w:r>
      <w:r w:rsidR="007976E3">
        <w:rPr>
          <w:rFonts w:ascii="Times New Roman" w:eastAsia="Calibri" w:hAnsi="Times New Roman" w:cs="Times New Roman"/>
          <w:sz w:val="24"/>
          <w:szCs w:val="24"/>
        </w:rPr>
        <w:t>дсветок, световых гирлянд</w:t>
      </w:r>
      <w:r w:rsidR="003B5C10" w:rsidRPr="003B5C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B5C10" w:rsidRPr="003B5C10" w:rsidRDefault="003B5C10" w:rsidP="003B5C10">
      <w:pPr>
        <w:tabs>
          <w:tab w:val="left" w:pos="0"/>
          <w:tab w:val="left" w:pos="284"/>
          <w:tab w:val="left" w:pos="426"/>
        </w:tabs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C10">
        <w:rPr>
          <w:rFonts w:ascii="Times New Roman" w:eastAsia="Calibri" w:hAnsi="Times New Roman" w:cs="Times New Roman"/>
          <w:sz w:val="24"/>
          <w:szCs w:val="24"/>
        </w:rPr>
        <w:tab/>
      </w:r>
      <w:r w:rsidRPr="003B5C10">
        <w:rPr>
          <w:rFonts w:ascii="Times New Roman" w:eastAsia="Calibri" w:hAnsi="Times New Roman" w:cs="Times New Roman"/>
          <w:sz w:val="24"/>
          <w:szCs w:val="24"/>
        </w:rPr>
        <w:tab/>
      </w:r>
      <w:r w:rsidRPr="003B5C10">
        <w:rPr>
          <w:rFonts w:ascii="Times New Roman" w:eastAsia="Calibri" w:hAnsi="Times New Roman" w:cs="Times New Roman"/>
          <w:sz w:val="24"/>
          <w:szCs w:val="24"/>
        </w:rPr>
        <w:tab/>
        <w:t xml:space="preserve">- оригинальность и уникальность дизайнерского решения; </w:t>
      </w:r>
    </w:p>
    <w:p w:rsidR="003B5C10" w:rsidRPr="003B5C10" w:rsidRDefault="003B5C10" w:rsidP="003B5C10">
      <w:pPr>
        <w:spacing w:after="100" w:afterAutospacing="1" w:line="240" w:lineRule="auto"/>
        <w:ind w:left="1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C10">
        <w:rPr>
          <w:rFonts w:ascii="Times New Roman" w:eastAsia="Calibri" w:hAnsi="Times New Roman" w:cs="Times New Roman"/>
          <w:sz w:val="24"/>
          <w:szCs w:val="24"/>
        </w:rPr>
        <w:t>- качество</w:t>
      </w:r>
      <w:r w:rsidR="007976E3">
        <w:rPr>
          <w:rFonts w:ascii="Times New Roman" w:eastAsia="Calibri" w:hAnsi="Times New Roman" w:cs="Times New Roman"/>
          <w:sz w:val="24"/>
          <w:szCs w:val="24"/>
        </w:rPr>
        <w:t xml:space="preserve"> исполнения и оформления работы.</w:t>
      </w:r>
    </w:p>
    <w:p w:rsidR="003B5C10" w:rsidRPr="003B5C10" w:rsidRDefault="003B5C10" w:rsidP="003B5C10">
      <w:pPr>
        <w:spacing w:after="8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C10" w:rsidRPr="003B5C10" w:rsidRDefault="003B5C10" w:rsidP="003B5C10">
      <w:pPr>
        <w:spacing w:after="8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C10" w:rsidRPr="003B5C10" w:rsidRDefault="0003382C" w:rsidP="007B6CAE">
      <w:pPr>
        <w:tabs>
          <w:tab w:val="left" w:pos="993"/>
          <w:tab w:val="left" w:pos="1134"/>
        </w:tabs>
        <w:ind w:left="993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8</w:t>
      </w:r>
      <w:r w:rsidR="003B5C10" w:rsidRPr="003B5C10">
        <w:rPr>
          <w:rFonts w:ascii="Times New Roman" w:eastAsia="Calibri" w:hAnsi="Times New Roman" w:cs="Times New Roman"/>
          <w:b/>
          <w:sz w:val="24"/>
          <w:szCs w:val="24"/>
        </w:rPr>
        <w:t>. Подведение итогов и награждение</w:t>
      </w:r>
    </w:p>
    <w:p w:rsidR="003B5C10" w:rsidRPr="003B5C10" w:rsidRDefault="000E3F86" w:rsidP="003B5C10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3B5C10" w:rsidRPr="003B5C10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303695" w:rsidRPr="001D789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Определение победителей производится путем подсчета наибольшего суммарного  количества баллов. В случае равной оценки по результатам подсчета определение победителя производится путем открытого голосования членов жюри. Окончательное решение при равном количестве голосов принимается председателем жюри конкурса. </w:t>
      </w:r>
    </w:p>
    <w:p w:rsidR="003B5C10" w:rsidRDefault="000E3F86" w:rsidP="003B5C10">
      <w:pPr>
        <w:tabs>
          <w:tab w:val="left" w:pos="0"/>
          <w:tab w:val="left" w:pos="284"/>
          <w:tab w:val="left" w:pos="426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3B5C10" w:rsidRPr="003B5C10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7B4790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После </w:t>
      </w:r>
      <w:proofErr w:type="spellStart"/>
      <w:r w:rsidR="007B4790">
        <w:rPr>
          <w:rFonts w:ascii="Times New Roman" w:eastAsia="Calibri" w:hAnsi="Times New Roman" w:cs="Times New Roman"/>
          <w:sz w:val="24"/>
          <w:szCs w:val="24"/>
          <w:lang w:bidi="ru-RU"/>
        </w:rPr>
        <w:t>о</w:t>
      </w:r>
      <w:r w:rsidR="00FD2C0D">
        <w:rPr>
          <w:rFonts w:ascii="Times New Roman" w:eastAsia="Calibri" w:hAnsi="Times New Roman" w:cs="Times New Roman"/>
          <w:sz w:val="24"/>
          <w:szCs w:val="24"/>
          <w:lang w:bidi="ru-RU"/>
        </w:rPr>
        <w:t>т</w:t>
      </w:r>
      <w:r w:rsidR="007B4790">
        <w:rPr>
          <w:rFonts w:ascii="Times New Roman" w:eastAsia="Calibri" w:hAnsi="Times New Roman" w:cs="Times New Roman"/>
          <w:sz w:val="24"/>
          <w:szCs w:val="24"/>
          <w:lang w:bidi="ru-RU"/>
        </w:rPr>
        <w:t>смотра</w:t>
      </w:r>
      <w:proofErr w:type="spellEnd"/>
      <w:r w:rsidR="007B4790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="00AA7182" w:rsidRPr="00AA718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оформленных  городских объектов (балкон, лоджия, окно) </w:t>
      </w:r>
      <w:r w:rsidR="003B5C10" w:rsidRPr="003B5C10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   жюри присуждает Дипломы  I, </w:t>
      </w:r>
      <w:r w:rsidR="003B5C10" w:rsidRPr="003B5C1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3B5C10" w:rsidRPr="003B5C10">
        <w:rPr>
          <w:rFonts w:ascii="Times New Roman" w:eastAsia="Calibri" w:hAnsi="Times New Roman" w:cs="Times New Roman"/>
          <w:sz w:val="24"/>
          <w:szCs w:val="24"/>
          <w:lang w:bidi="ru-RU"/>
        </w:rPr>
        <w:t>, III с</w:t>
      </w:r>
      <w:r w:rsidR="00AA7182">
        <w:rPr>
          <w:rFonts w:ascii="Times New Roman" w:eastAsia="Calibri" w:hAnsi="Times New Roman" w:cs="Times New Roman"/>
          <w:sz w:val="24"/>
          <w:szCs w:val="24"/>
          <w:lang w:bidi="ru-RU"/>
        </w:rPr>
        <w:t>тепени и  ценные призы  в каждой номинации</w:t>
      </w:r>
      <w:r w:rsidR="003B5C10" w:rsidRPr="003B5C10">
        <w:rPr>
          <w:rFonts w:ascii="Times New Roman" w:eastAsia="Calibri" w:hAnsi="Times New Roman" w:cs="Times New Roman"/>
          <w:sz w:val="24"/>
          <w:szCs w:val="24"/>
          <w:lang w:bidi="ru-RU"/>
        </w:rPr>
        <w:t>.  Участники конкурса награждаются «Дипломами участника».</w:t>
      </w:r>
    </w:p>
    <w:p w:rsidR="007D657D" w:rsidRDefault="007D657D" w:rsidP="003B5C10">
      <w:pPr>
        <w:tabs>
          <w:tab w:val="left" w:pos="0"/>
          <w:tab w:val="left" w:pos="284"/>
          <w:tab w:val="left" w:pos="426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8.3.</w:t>
      </w:r>
      <w:r w:rsidR="001407A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Ценные призы в номинации </w:t>
      </w:r>
      <w:r w:rsidR="001407A3" w:rsidRPr="001407A3">
        <w:rPr>
          <w:rFonts w:ascii="Times New Roman" w:eastAsia="Calibri" w:hAnsi="Times New Roman" w:cs="Times New Roman"/>
          <w:sz w:val="24"/>
          <w:szCs w:val="24"/>
          <w:lang w:bidi="ru-RU"/>
        </w:rPr>
        <w:t>«Лучшее декоративно-художественное оформление балкона, лоджии»</w:t>
      </w:r>
      <w:r w:rsidR="001407A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: за </w:t>
      </w:r>
      <w:r w:rsidR="001407A3">
        <w:rPr>
          <w:rFonts w:ascii="Times New Roman" w:eastAsia="Calibri" w:hAnsi="Times New Roman" w:cs="Times New Roman"/>
          <w:sz w:val="24"/>
          <w:szCs w:val="24"/>
          <w:lang w:val="en-US" w:bidi="ru-RU"/>
        </w:rPr>
        <w:t>I</w:t>
      </w:r>
      <w:r w:rsidR="00AE1B18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место </w:t>
      </w:r>
      <w:r w:rsidR="00875E29">
        <w:rPr>
          <w:rFonts w:ascii="Times New Roman" w:eastAsia="Calibri" w:hAnsi="Times New Roman" w:cs="Times New Roman"/>
          <w:sz w:val="24"/>
          <w:szCs w:val="24"/>
          <w:lang w:bidi="ru-RU"/>
        </w:rPr>
        <w:t>стоимостью 10</w:t>
      </w:r>
      <w:r w:rsidR="001407A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 000 </w:t>
      </w:r>
      <w:r w:rsidR="00FD2C0D">
        <w:rPr>
          <w:rFonts w:ascii="Times New Roman" w:eastAsia="Calibri" w:hAnsi="Times New Roman" w:cs="Times New Roman"/>
          <w:sz w:val="24"/>
          <w:szCs w:val="24"/>
          <w:lang w:bidi="ru-RU"/>
        </w:rPr>
        <w:t>тысяч рублей</w:t>
      </w:r>
      <w:r w:rsidR="000C2E9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(в том числе налог на доходы физических лиц 780 рублей)</w:t>
      </w:r>
      <w:r w:rsidR="001407A3">
        <w:rPr>
          <w:rFonts w:ascii="Times New Roman" w:eastAsia="Calibri" w:hAnsi="Times New Roman" w:cs="Times New Roman"/>
          <w:sz w:val="24"/>
          <w:szCs w:val="24"/>
          <w:lang w:bidi="ru-RU"/>
        </w:rPr>
        <w:t>,</w:t>
      </w:r>
      <w:r w:rsidR="001407A3" w:rsidRPr="001407A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="001407A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за </w:t>
      </w:r>
      <w:r w:rsidR="001407A3">
        <w:rPr>
          <w:rFonts w:ascii="Times New Roman" w:eastAsia="Calibri" w:hAnsi="Times New Roman" w:cs="Times New Roman"/>
          <w:sz w:val="24"/>
          <w:szCs w:val="24"/>
          <w:lang w:val="en-US" w:bidi="ru-RU"/>
        </w:rPr>
        <w:t>II</w:t>
      </w:r>
      <w:r w:rsidR="001407A3" w:rsidRPr="001407A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="00875E2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место </w:t>
      </w:r>
      <w:r w:rsidR="00875E29" w:rsidRPr="001407A3">
        <w:rPr>
          <w:rFonts w:ascii="Times New Roman" w:eastAsia="Calibri" w:hAnsi="Times New Roman" w:cs="Times New Roman"/>
          <w:sz w:val="24"/>
          <w:szCs w:val="24"/>
          <w:lang w:bidi="ru-RU"/>
        </w:rPr>
        <w:t>стоимостью</w:t>
      </w:r>
      <w:r w:rsidR="00875E2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8</w:t>
      </w:r>
      <w:r w:rsidR="001407A3" w:rsidRPr="001407A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000 тысяч рублей</w:t>
      </w:r>
      <w:r w:rsidR="000C2E9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(</w:t>
      </w:r>
      <w:r w:rsidR="000C2E97" w:rsidRPr="000C2E97">
        <w:rPr>
          <w:rFonts w:ascii="Times New Roman" w:eastAsia="Calibri" w:hAnsi="Times New Roman" w:cs="Times New Roman"/>
          <w:sz w:val="24"/>
          <w:szCs w:val="24"/>
          <w:lang w:bidi="ru-RU"/>
        </w:rPr>
        <w:t>в том числе налог на доходы физических лиц</w:t>
      </w:r>
      <w:r w:rsidR="000C2E9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520 рублей)</w:t>
      </w:r>
      <w:r w:rsidR="001407A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, за </w:t>
      </w:r>
      <w:r w:rsidR="001407A3">
        <w:rPr>
          <w:rFonts w:ascii="Times New Roman" w:eastAsia="Calibri" w:hAnsi="Times New Roman" w:cs="Times New Roman"/>
          <w:sz w:val="24"/>
          <w:szCs w:val="24"/>
          <w:lang w:val="en-US" w:bidi="ru-RU"/>
        </w:rPr>
        <w:t>III</w:t>
      </w:r>
      <w:r w:rsidR="001407A3" w:rsidRPr="001407A3">
        <w:t xml:space="preserve"> </w:t>
      </w:r>
      <w:r w:rsidR="00AE1B18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место </w:t>
      </w:r>
      <w:r w:rsidR="00875E29">
        <w:rPr>
          <w:rFonts w:ascii="Times New Roman" w:eastAsia="Calibri" w:hAnsi="Times New Roman" w:cs="Times New Roman"/>
          <w:sz w:val="24"/>
          <w:szCs w:val="24"/>
          <w:lang w:bidi="ru-RU"/>
        </w:rPr>
        <w:t>стоимостью 6</w:t>
      </w:r>
      <w:r w:rsidR="001407A3" w:rsidRPr="001407A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000 тысяч рублей</w:t>
      </w:r>
      <w:r w:rsidR="000C2E9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="00875E29">
        <w:rPr>
          <w:rFonts w:ascii="Times New Roman" w:eastAsia="Calibri" w:hAnsi="Times New Roman" w:cs="Times New Roman"/>
          <w:sz w:val="24"/>
          <w:szCs w:val="24"/>
          <w:lang w:bidi="ru-RU"/>
        </w:rPr>
        <w:t>(</w:t>
      </w:r>
      <w:r w:rsidR="00875E29" w:rsidRPr="000C2E97">
        <w:t>в</w:t>
      </w:r>
      <w:r w:rsidR="000C2E97" w:rsidRPr="000C2E9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том числе на</w:t>
      </w:r>
      <w:r w:rsidR="000C2E97">
        <w:rPr>
          <w:rFonts w:ascii="Times New Roman" w:eastAsia="Calibri" w:hAnsi="Times New Roman" w:cs="Times New Roman"/>
          <w:sz w:val="24"/>
          <w:szCs w:val="24"/>
          <w:lang w:bidi="ru-RU"/>
        </w:rPr>
        <w:t>лог на доходы физических лиц 260</w:t>
      </w:r>
      <w:r w:rsidR="000C2E97" w:rsidRPr="000C2E9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рублей),</w:t>
      </w:r>
    </w:p>
    <w:p w:rsidR="001407A3" w:rsidRPr="001407A3" w:rsidRDefault="001407A3" w:rsidP="001407A3">
      <w:pPr>
        <w:tabs>
          <w:tab w:val="left" w:pos="0"/>
          <w:tab w:val="left" w:pos="284"/>
          <w:tab w:val="left" w:pos="426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8.4. Ценные призы в номинации </w:t>
      </w:r>
      <w:r w:rsidRPr="001407A3">
        <w:rPr>
          <w:rFonts w:ascii="Times New Roman" w:eastAsia="Calibri" w:hAnsi="Times New Roman" w:cs="Times New Roman"/>
          <w:sz w:val="24"/>
          <w:szCs w:val="24"/>
          <w:lang w:bidi="ru-RU"/>
        </w:rPr>
        <w:t>«</w:t>
      </w:r>
      <w:r w:rsidR="00875E29" w:rsidRPr="001407A3">
        <w:rPr>
          <w:rFonts w:ascii="Times New Roman" w:eastAsia="Calibri" w:hAnsi="Times New Roman" w:cs="Times New Roman"/>
          <w:sz w:val="24"/>
          <w:szCs w:val="24"/>
          <w:lang w:bidi="ru-RU"/>
        </w:rPr>
        <w:t>Лучшее декоративно</w:t>
      </w:r>
      <w:r w:rsidRPr="001407A3">
        <w:rPr>
          <w:rFonts w:ascii="Times New Roman" w:eastAsia="Calibri" w:hAnsi="Times New Roman" w:cs="Times New Roman"/>
          <w:sz w:val="24"/>
          <w:szCs w:val="24"/>
          <w:lang w:bidi="ru-RU"/>
        </w:rPr>
        <w:t>-художественное оформление окна»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: за </w:t>
      </w:r>
      <w:r>
        <w:rPr>
          <w:rFonts w:ascii="Times New Roman" w:eastAsia="Calibri" w:hAnsi="Times New Roman" w:cs="Times New Roman"/>
          <w:sz w:val="24"/>
          <w:szCs w:val="24"/>
          <w:lang w:val="en-US" w:bidi="ru-RU"/>
        </w:rPr>
        <w:t>I</w:t>
      </w:r>
      <w:r w:rsidR="00F7118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место </w:t>
      </w:r>
      <w:r w:rsidR="00875E29">
        <w:rPr>
          <w:rFonts w:ascii="Times New Roman" w:eastAsia="Calibri" w:hAnsi="Times New Roman" w:cs="Times New Roman"/>
          <w:sz w:val="24"/>
          <w:szCs w:val="24"/>
          <w:lang w:bidi="ru-RU"/>
        </w:rPr>
        <w:t>стоимостью 7000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="00FD2C0D">
        <w:rPr>
          <w:rFonts w:ascii="Times New Roman" w:eastAsia="Calibri" w:hAnsi="Times New Roman" w:cs="Times New Roman"/>
          <w:sz w:val="24"/>
          <w:szCs w:val="24"/>
          <w:lang w:bidi="ru-RU"/>
        </w:rPr>
        <w:t>тысяч рублей</w:t>
      </w:r>
      <w:r w:rsidR="000C2E9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="000C2E97" w:rsidRPr="000C2E97">
        <w:rPr>
          <w:rFonts w:ascii="Times New Roman" w:eastAsia="Calibri" w:hAnsi="Times New Roman" w:cs="Times New Roman"/>
          <w:sz w:val="24"/>
          <w:szCs w:val="24"/>
          <w:lang w:bidi="ru-RU"/>
        </w:rPr>
        <w:t>(в том числе на</w:t>
      </w:r>
      <w:r w:rsidR="000C2E97">
        <w:rPr>
          <w:rFonts w:ascii="Times New Roman" w:eastAsia="Calibri" w:hAnsi="Times New Roman" w:cs="Times New Roman"/>
          <w:sz w:val="24"/>
          <w:szCs w:val="24"/>
          <w:lang w:bidi="ru-RU"/>
        </w:rPr>
        <w:t>лог на доходы физических лиц 390</w:t>
      </w:r>
      <w:r w:rsidR="000C2E97" w:rsidRPr="000C2E9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рублей)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,</w:t>
      </w:r>
      <w:r w:rsidRPr="001407A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за </w:t>
      </w:r>
      <w:r>
        <w:rPr>
          <w:rFonts w:ascii="Times New Roman" w:eastAsia="Calibri" w:hAnsi="Times New Roman" w:cs="Times New Roman"/>
          <w:sz w:val="24"/>
          <w:szCs w:val="24"/>
          <w:lang w:val="en-US" w:bidi="ru-RU"/>
        </w:rPr>
        <w:t>II</w:t>
      </w:r>
      <w:r w:rsidRPr="001407A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="00875E2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место </w:t>
      </w:r>
      <w:r w:rsidR="00875E29" w:rsidRPr="001407A3">
        <w:rPr>
          <w:rFonts w:ascii="Times New Roman" w:eastAsia="Calibri" w:hAnsi="Times New Roman" w:cs="Times New Roman"/>
          <w:sz w:val="24"/>
          <w:szCs w:val="24"/>
          <w:lang w:bidi="ru-RU"/>
        </w:rPr>
        <w:t>стоимостью</w:t>
      </w:r>
      <w:r w:rsidR="00875E2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6000</w:t>
      </w:r>
      <w:r w:rsidRPr="001407A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тысяч рублей</w:t>
      </w:r>
      <w:r w:rsidR="000C2E9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="000C2E97" w:rsidRPr="000C2E97">
        <w:rPr>
          <w:rFonts w:ascii="Times New Roman" w:eastAsia="Calibri" w:hAnsi="Times New Roman" w:cs="Times New Roman"/>
          <w:sz w:val="24"/>
          <w:szCs w:val="24"/>
          <w:lang w:bidi="ru-RU"/>
        </w:rPr>
        <w:t>(в том числе на</w:t>
      </w:r>
      <w:r w:rsidR="000C2E97">
        <w:rPr>
          <w:rFonts w:ascii="Times New Roman" w:eastAsia="Calibri" w:hAnsi="Times New Roman" w:cs="Times New Roman"/>
          <w:sz w:val="24"/>
          <w:szCs w:val="24"/>
          <w:lang w:bidi="ru-RU"/>
        </w:rPr>
        <w:t>лог на доходы физических лиц 260</w:t>
      </w:r>
      <w:r w:rsidR="000C2E97" w:rsidRPr="000C2E9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рублей),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за </w:t>
      </w:r>
      <w:r>
        <w:rPr>
          <w:rFonts w:ascii="Times New Roman" w:eastAsia="Calibri" w:hAnsi="Times New Roman" w:cs="Times New Roman"/>
          <w:sz w:val="24"/>
          <w:szCs w:val="24"/>
          <w:lang w:val="en-US" w:bidi="ru-RU"/>
        </w:rPr>
        <w:t>III</w:t>
      </w:r>
      <w:r w:rsidRPr="001407A3">
        <w:t xml:space="preserve"> </w:t>
      </w:r>
      <w:r w:rsidR="00F7118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место </w:t>
      </w:r>
      <w:r w:rsidR="00875E29">
        <w:rPr>
          <w:rFonts w:ascii="Times New Roman" w:eastAsia="Calibri" w:hAnsi="Times New Roman" w:cs="Times New Roman"/>
          <w:sz w:val="24"/>
          <w:szCs w:val="24"/>
          <w:lang w:bidi="ru-RU"/>
        </w:rPr>
        <w:t>стоимостью 5000</w:t>
      </w:r>
      <w:r w:rsidRPr="001407A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тысяч рублей</w:t>
      </w:r>
      <w:r w:rsidR="000C2E97" w:rsidRPr="000C2E97">
        <w:t xml:space="preserve"> </w:t>
      </w:r>
      <w:r w:rsidR="000C2E97" w:rsidRPr="000C2E97">
        <w:rPr>
          <w:rFonts w:ascii="Times New Roman" w:eastAsia="Calibri" w:hAnsi="Times New Roman" w:cs="Times New Roman"/>
          <w:sz w:val="24"/>
          <w:szCs w:val="24"/>
          <w:lang w:bidi="ru-RU"/>
        </w:rPr>
        <w:t>(в том числе нал</w:t>
      </w:r>
      <w:r w:rsidR="000C2E9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ог на доходы физических </w:t>
      </w:r>
      <w:r w:rsidR="00875E29">
        <w:rPr>
          <w:rFonts w:ascii="Times New Roman" w:eastAsia="Calibri" w:hAnsi="Times New Roman" w:cs="Times New Roman"/>
          <w:sz w:val="24"/>
          <w:szCs w:val="24"/>
          <w:lang w:bidi="ru-RU"/>
        </w:rPr>
        <w:t>лиц 130</w:t>
      </w:r>
      <w:r w:rsidR="000C2E9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="00875E29">
        <w:rPr>
          <w:rFonts w:ascii="Times New Roman" w:eastAsia="Calibri" w:hAnsi="Times New Roman" w:cs="Times New Roman"/>
          <w:sz w:val="24"/>
          <w:szCs w:val="24"/>
          <w:lang w:bidi="ru-RU"/>
        </w:rPr>
        <w:t>рублей)</w:t>
      </w:r>
      <w:r w:rsidR="000C2E97">
        <w:rPr>
          <w:rFonts w:ascii="Times New Roman" w:eastAsia="Calibri" w:hAnsi="Times New Roman" w:cs="Times New Roman"/>
          <w:sz w:val="24"/>
          <w:szCs w:val="24"/>
          <w:lang w:bidi="ru-RU"/>
        </w:rPr>
        <w:t>.</w:t>
      </w:r>
    </w:p>
    <w:p w:rsidR="003B5C10" w:rsidRPr="003B5C10" w:rsidRDefault="000E3F86" w:rsidP="003B5C10">
      <w:pPr>
        <w:spacing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8</w:t>
      </w:r>
      <w:r w:rsidR="005B4CCF">
        <w:rPr>
          <w:rFonts w:ascii="Times New Roman" w:eastAsia="Calibri" w:hAnsi="Times New Roman" w:cs="Times New Roman"/>
          <w:sz w:val="24"/>
          <w:szCs w:val="24"/>
          <w:lang w:bidi="ru-RU"/>
        </w:rPr>
        <w:t>.5</w:t>
      </w:r>
      <w:r w:rsidR="003B5C10" w:rsidRPr="003B5C10">
        <w:rPr>
          <w:rFonts w:ascii="Times New Roman" w:eastAsia="Calibri" w:hAnsi="Times New Roman" w:cs="Times New Roman"/>
          <w:sz w:val="24"/>
          <w:szCs w:val="24"/>
          <w:lang w:bidi="ru-RU"/>
        </w:rPr>
        <w:t>. Форма, время и дата подведения итогов Конкурса и награждения сообщается Организатором.</w:t>
      </w:r>
    </w:p>
    <w:p w:rsidR="003B5C10" w:rsidRPr="003B5C10" w:rsidRDefault="000E3F86" w:rsidP="003B5C10">
      <w:pPr>
        <w:spacing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8</w:t>
      </w:r>
      <w:r w:rsidR="005B4CCF">
        <w:rPr>
          <w:rFonts w:ascii="Times New Roman" w:eastAsia="Calibri" w:hAnsi="Times New Roman" w:cs="Times New Roman"/>
          <w:sz w:val="24"/>
          <w:szCs w:val="24"/>
          <w:lang w:bidi="ru-RU"/>
        </w:rPr>
        <w:t>.6</w:t>
      </w:r>
      <w:r w:rsidR="003B5C10" w:rsidRPr="003B5C10">
        <w:rPr>
          <w:rFonts w:ascii="Times New Roman" w:eastAsia="Calibri" w:hAnsi="Times New Roman" w:cs="Times New Roman"/>
          <w:sz w:val="24"/>
          <w:szCs w:val="24"/>
          <w:lang w:bidi="ru-RU"/>
        </w:rPr>
        <w:t>. Решение жюри оформляется протоколом, информация размещается на официальном сайте Организатора (</w:t>
      </w:r>
      <w:hyperlink r:id="rId5" w:history="1">
        <w:r w:rsidR="003B5C10" w:rsidRPr="003B5C10">
          <w:rPr>
            <w:rFonts w:ascii="Times New Roman" w:eastAsia="Calibri" w:hAnsi="Times New Roman" w:cs="Times New Roman"/>
            <w:color w:val="0000FF"/>
            <w:sz w:val="24"/>
            <w:szCs w:val="24"/>
            <w:lang w:bidi="ru-RU"/>
          </w:rPr>
          <w:t>www.ugra-prezent.ru</w:t>
        </w:r>
      </w:hyperlink>
      <w:r w:rsidR="003B5C10" w:rsidRPr="003B5C1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E4D59">
        <w:rPr>
          <w:rFonts w:ascii="Times New Roman" w:eastAsia="Calibri" w:hAnsi="Times New Roman" w:cs="Times New Roman"/>
          <w:sz w:val="24"/>
          <w:szCs w:val="24"/>
          <w:lang w:bidi="ru-RU"/>
        </w:rPr>
        <w:t>и в социальной сети</w:t>
      </w:r>
      <w:r w:rsidR="003B5C10" w:rsidRPr="003B5C10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«</w:t>
      </w:r>
      <w:proofErr w:type="spellStart"/>
      <w:r w:rsidR="003B5C10" w:rsidRPr="003B5C10">
        <w:rPr>
          <w:rFonts w:ascii="Times New Roman" w:eastAsia="Calibri" w:hAnsi="Times New Roman" w:cs="Times New Roman"/>
          <w:sz w:val="24"/>
          <w:szCs w:val="24"/>
          <w:lang w:bidi="ru-RU"/>
        </w:rPr>
        <w:t>ВКонтакте</w:t>
      </w:r>
      <w:proofErr w:type="spellEnd"/>
      <w:r w:rsidR="003B5C10" w:rsidRPr="003B5C10">
        <w:rPr>
          <w:rFonts w:ascii="Times New Roman" w:eastAsia="Calibri" w:hAnsi="Times New Roman" w:cs="Times New Roman"/>
          <w:sz w:val="24"/>
          <w:szCs w:val="24"/>
          <w:lang w:bidi="ru-RU"/>
        </w:rPr>
        <w:t>» (</w:t>
      </w:r>
      <w:hyperlink r:id="rId6" w:history="1">
        <w:r w:rsidR="003B5C10" w:rsidRPr="003B5C10">
          <w:rPr>
            <w:rFonts w:ascii="Times New Roman" w:eastAsia="Calibri" w:hAnsi="Times New Roman" w:cs="Times New Roman"/>
            <w:color w:val="0000FF"/>
            <w:sz w:val="24"/>
            <w:szCs w:val="24"/>
            <w:lang w:bidi="ru-RU"/>
          </w:rPr>
          <w:t>https://vk.com/yugraprezent</w:t>
        </w:r>
      </w:hyperlink>
      <w:r w:rsidR="003B5C10" w:rsidRPr="003B5C1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B5C10" w:rsidRPr="003B5C10" w:rsidRDefault="003B5C10" w:rsidP="003B5C10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C10" w:rsidRPr="003B5C10" w:rsidRDefault="003B5C10" w:rsidP="003B5C10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C10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4E4D5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9</w:t>
      </w:r>
      <w:r w:rsidRPr="003B5C10">
        <w:rPr>
          <w:rFonts w:ascii="Times New Roman" w:eastAsia="Calibri" w:hAnsi="Times New Roman" w:cs="Times New Roman"/>
          <w:b/>
          <w:sz w:val="24"/>
          <w:szCs w:val="24"/>
        </w:rPr>
        <w:t>. Контактная информация</w:t>
      </w:r>
    </w:p>
    <w:p w:rsidR="003B5C10" w:rsidRPr="003B5C10" w:rsidRDefault="004E4D59" w:rsidP="007B6CAE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9</w:t>
      </w:r>
      <w:r w:rsidR="003B5C10" w:rsidRPr="003B5C10">
        <w:rPr>
          <w:rFonts w:ascii="Times New Roman" w:eastAsia="Calibri" w:hAnsi="Times New Roman" w:cs="Times New Roman"/>
          <w:sz w:val="24"/>
          <w:szCs w:val="24"/>
          <w:lang w:bidi="ru-RU"/>
        </w:rPr>
        <w:t>.1.  Подробную информацию о конкурсе можно получить по адресу: город  Югорск, улица Спортивная дом 6 муниципальное автономное учреждение «Центр культур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ы «Югра-презент», кабинет 233, о</w:t>
      </w:r>
      <w:r w:rsidR="003B5C10" w:rsidRPr="003B5C10">
        <w:rPr>
          <w:rFonts w:ascii="Times New Roman" w:eastAsia="Calibri" w:hAnsi="Times New Roman" w:cs="Times New Roman"/>
          <w:sz w:val="24"/>
          <w:szCs w:val="24"/>
          <w:lang w:bidi="ru-RU"/>
        </w:rPr>
        <w:t>тдел социально-досуговой деятел</w:t>
      </w:r>
      <w:r w:rsidR="00FD2C0D">
        <w:rPr>
          <w:rFonts w:ascii="Times New Roman" w:eastAsia="Calibri" w:hAnsi="Times New Roman" w:cs="Times New Roman"/>
          <w:sz w:val="24"/>
          <w:szCs w:val="24"/>
          <w:lang w:bidi="ru-RU"/>
        </w:rPr>
        <w:t>ьности, телефон (834675) 7-87-60</w:t>
      </w:r>
      <w:r w:rsidR="003B5C10" w:rsidRPr="003B5C10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или на официальном сайте учреждения </w:t>
      </w:r>
      <w:r w:rsidR="003B5C10" w:rsidRPr="003B5C10">
        <w:rPr>
          <w:rFonts w:ascii="Times New Roman" w:eastAsia="Calibri" w:hAnsi="Times New Roman" w:cs="Times New Roman"/>
          <w:color w:val="0000FF"/>
          <w:sz w:val="24"/>
          <w:szCs w:val="24"/>
          <w:lang w:bidi="ru-RU"/>
        </w:rPr>
        <w:t>www.ugra-prezent.ru.</w:t>
      </w:r>
    </w:p>
    <w:p w:rsidR="003B5C10" w:rsidRPr="003B5C10" w:rsidRDefault="003B5C10" w:rsidP="003B5C10">
      <w:pPr>
        <w:tabs>
          <w:tab w:val="left" w:pos="993"/>
          <w:tab w:val="left" w:pos="1134"/>
        </w:tabs>
        <w:spacing w:after="0" w:line="240" w:lineRule="auto"/>
        <w:ind w:left="99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5C1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Положению</w:t>
      </w:r>
    </w:p>
    <w:p w:rsidR="003B5C10" w:rsidRPr="003B5C10" w:rsidRDefault="003B5C10" w:rsidP="003B5C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5C10">
        <w:rPr>
          <w:rFonts w:ascii="Times New Roman" w:eastAsia="Calibri" w:hAnsi="Times New Roman" w:cs="Times New Roman"/>
          <w:sz w:val="24"/>
          <w:szCs w:val="24"/>
        </w:rPr>
        <w:t>о</w:t>
      </w:r>
      <w:r w:rsidR="0051292C">
        <w:rPr>
          <w:rFonts w:ascii="Times New Roman" w:eastAsia="Calibri" w:hAnsi="Times New Roman" w:cs="Times New Roman"/>
          <w:sz w:val="24"/>
          <w:szCs w:val="24"/>
        </w:rPr>
        <w:t xml:space="preserve"> проведении городского </w:t>
      </w:r>
      <w:r w:rsidRPr="003B5C10">
        <w:rPr>
          <w:rFonts w:ascii="Times New Roman" w:eastAsia="Calibri" w:hAnsi="Times New Roman" w:cs="Times New Roman"/>
          <w:sz w:val="24"/>
          <w:szCs w:val="24"/>
        </w:rPr>
        <w:t xml:space="preserve"> конкурса </w:t>
      </w:r>
    </w:p>
    <w:p w:rsidR="003B5C10" w:rsidRPr="003B5C10" w:rsidRDefault="0051292C" w:rsidP="003B5C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«Югорский </w:t>
      </w:r>
      <w:r w:rsidR="003B5C10" w:rsidRPr="003B5C10">
        <w:rPr>
          <w:rFonts w:ascii="Times New Roman" w:eastAsia="Calibri" w:hAnsi="Times New Roman" w:cs="Times New Roman"/>
          <w:sz w:val="24"/>
          <w:szCs w:val="24"/>
        </w:rPr>
        <w:t xml:space="preserve"> портал»</w:t>
      </w:r>
    </w:p>
    <w:p w:rsidR="003B5C10" w:rsidRPr="003B5C10" w:rsidRDefault="003B5C10" w:rsidP="003B5C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B5C10" w:rsidRPr="003B5C10" w:rsidRDefault="003B5C10" w:rsidP="003B5C10">
      <w:pPr>
        <w:tabs>
          <w:tab w:val="left" w:pos="993"/>
          <w:tab w:val="left" w:pos="1134"/>
        </w:tabs>
        <w:ind w:left="99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C10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3B5C10" w:rsidRPr="003B5C10" w:rsidRDefault="003B5C10" w:rsidP="003B5C10">
      <w:pPr>
        <w:tabs>
          <w:tab w:val="left" w:pos="993"/>
          <w:tab w:val="left" w:pos="1134"/>
        </w:tabs>
        <w:ind w:left="993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5C10">
        <w:rPr>
          <w:rFonts w:ascii="Times New Roman" w:eastAsia="Calibri" w:hAnsi="Times New Roman" w:cs="Times New Roman"/>
          <w:sz w:val="24"/>
          <w:szCs w:val="24"/>
        </w:rPr>
        <w:t>на участие в городском конкурсе</w:t>
      </w:r>
    </w:p>
    <w:p w:rsidR="003B5C10" w:rsidRPr="003B5C10" w:rsidRDefault="0051292C" w:rsidP="003B5C10">
      <w:pPr>
        <w:tabs>
          <w:tab w:val="left" w:pos="993"/>
          <w:tab w:val="left" w:pos="1134"/>
        </w:tabs>
        <w:ind w:left="99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«Югорский </w:t>
      </w:r>
      <w:r w:rsidR="003B5C10" w:rsidRPr="003B5C10">
        <w:rPr>
          <w:rFonts w:ascii="Times New Roman" w:eastAsia="Calibri" w:hAnsi="Times New Roman" w:cs="Times New Roman"/>
          <w:b/>
          <w:sz w:val="24"/>
          <w:szCs w:val="24"/>
        </w:rPr>
        <w:t>портал»</w:t>
      </w:r>
    </w:p>
    <w:p w:rsidR="003B5C10" w:rsidRPr="003B5C10" w:rsidRDefault="003B5C10" w:rsidP="003B5C10">
      <w:pPr>
        <w:tabs>
          <w:tab w:val="left" w:pos="993"/>
          <w:tab w:val="left" w:pos="1134"/>
        </w:tabs>
        <w:ind w:left="99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5919"/>
      </w:tblGrid>
      <w:tr w:rsidR="003B5C10" w:rsidRPr="003B5C10" w:rsidTr="00071CC2">
        <w:tc>
          <w:tcPr>
            <w:tcW w:w="3686" w:type="dxa"/>
          </w:tcPr>
          <w:p w:rsidR="003B5C10" w:rsidRPr="003B5C10" w:rsidRDefault="003B5C10" w:rsidP="003B5C10">
            <w:pPr>
              <w:tabs>
                <w:tab w:val="left" w:pos="993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10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конкурса</w:t>
            </w:r>
          </w:p>
          <w:p w:rsidR="003B5C10" w:rsidRPr="003B5C10" w:rsidRDefault="003B5C10" w:rsidP="003B5C10">
            <w:pPr>
              <w:tabs>
                <w:tab w:val="left" w:pos="993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5C10" w:rsidRPr="003B5C10" w:rsidRDefault="003B5C10" w:rsidP="003B5C10">
            <w:pPr>
              <w:tabs>
                <w:tab w:val="left" w:pos="993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5C10" w:rsidRPr="003B5C10" w:rsidRDefault="003B5C10" w:rsidP="003B5C10">
            <w:pPr>
              <w:tabs>
                <w:tab w:val="left" w:pos="993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3B5C10" w:rsidRPr="003B5C10" w:rsidRDefault="003B5C10" w:rsidP="003B5C10">
            <w:pPr>
              <w:tabs>
                <w:tab w:val="left" w:pos="993"/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5C10" w:rsidRPr="003B5C10" w:rsidTr="00071CC2">
        <w:tc>
          <w:tcPr>
            <w:tcW w:w="3686" w:type="dxa"/>
          </w:tcPr>
          <w:p w:rsidR="003B5C10" w:rsidRPr="003B5C10" w:rsidRDefault="0051292C" w:rsidP="003B5C10">
            <w:pPr>
              <w:tabs>
                <w:tab w:val="left" w:pos="993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участника /</w:t>
            </w:r>
            <w:r w:rsidR="003B5C10" w:rsidRPr="003B5C1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организатора –участника учреждения</w:t>
            </w:r>
          </w:p>
          <w:p w:rsidR="003B5C10" w:rsidRPr="003B5C10" w:rsidRDefault="003B5C10" w:rsidP="003B5C10">
            <w:pPr>
              <w:tabs>
                <w:tab w:val="left" w:pos="993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5C10" w:rsidRPr="003B5C10" w:rsidRDefault="003B5C10" w:rsidP="003B5C10">
            <w:pPr>
              <w:tabs>
                <w:tab w:val="left" w:pos="993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5C10" w:rsidRPr="003B5C10" w:rsidRDefault="003B5C10" w:rsidP="003B5C10">
            <w:pPr>
              <w:tabs>
                <w:tab w:val="left" w:pos="993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3B5C10" w:rsidRPr="003B5C10" w:rsidRDefault="003B5C10" w:rsidP="003B5C10">
            <w:pPr>
              <w:tabs>
                <w:tab w:val="left" w:pos="993"/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5C10" w:rsidRPr="003B5C10" w:rsidTr="00071CC2">
        <w:tc>
          <w:tcPr>
            <w:tcW w:w="3686" w:type="dxa"/>
          </w:tcPr>
          <w:p w:rsidR="003B5C10" w:rsidRPr="003B5C10" w:rsidRDefault="003B5C10" w:rsidP="003B5C10">
            <w:pPr>
              <w:tabs>
                <w:tab w:val="left" w:pos="34"/>
              </w:tabs>
              <w:ind w:left="-127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C1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Контактный телефон, </w:t>
            </w:r>
            <w:r w:rsidRPr="003B5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3B5C10" w:rsidRPr="003B5C10" w:rsidRDefault="003B5C10" w:rsidP="003B5C10">
            <w:pPr>
              <w:tabs>
                <w:tab w:val="left" w:pos="34"/>
              </w:tabs>
              <w:ind w:left="-127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B5C10" w:rsidRPr="003B5C10" w:rsidRDefault="003B5C10" w:rsidP="003B5C10">
            <w:pPr>
              <w:tabs>
                <w:tab w:val="left" w:pos="34"/>
              </w:tabs>
              <w:ind w:left="-127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9" w:type="dxa"/>
          </w:tcPr>
          <w:p w:rsidR="003B5C10" w:rsidRPr="003B5C10" w:rsidRDefault="003B5C10" w:rsidP="003B5C10">
            <w:pPr>
              <w:tabs>
                <w:tab w:val="left" w:pos="993"/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5C10" w:rsidRPr="003B5C10" w:rsidRDefault="003B5C10" w:rsidP="003B5C10">
            <w:pPr>
              <w:tabs>
                <w:tab w:val="left" w:pos="993"/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5C10" w:rsidRPr="003B5C10" w:rsidRDefault="003B5C10" w:rsidP="003B5C10">
            <w:pPr>
              <w:tabs>
                <w:tab w:val="left" w:pos="993"/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5C10" w:rsidRPr="003B5C10" w:rsidRDefault="003B5C10" w:rsidP="003B5C10">
            <w:pPr>
              <w:tabs>
                <w:tab w:val="left" w:pos="993"/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5C10" w:rsidRPr="003B5C10" w:rsidTr="00071CC2">
        <w:tc>
          <w:tcPr>
            <w:tcW w:w="3686" w:type="dxa"/>
          </w:tcPr>
          <w:p w:rsidR="003B5C10" w:rsidRPr="003B5C10" w:rsidRDefault="003B5C10" w:rsidP="003B5C10">
            <w:pPr>
              <w:tabs>
                <w:tab w:val="left" w:pos="993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1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удостоверяющий личность, СНИЛС, ИНН</w:t>
            </w:r>
          </w:p>
          <w:p w:rsidR="003B5C10" w:rsidRPr="003B5C10" w:rsidRDefault="003B5C10" w:rsidP="003B5C10">
            <w:pPr>
              <w:tabs>
                <w:tab w:val="left" w:pos="993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5C10" w:rsidRPr="003B5C10" w:rsidRDefault="003B5C10" w:rsidP="003B5C10">
            <w:pPr>
              <w:tabs>
                <w:tab w:val="left" w:pos="993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3B5C10" w:rsidRPr="003B5C10" w:rsidRDefault="003B5C10" w:rsidP="003B5C10">
            <w:pPr>
              <w:tabs>
                <w:tab w:val="left" w:pos="993"/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B5C10" w:rsidRPr="003B5C10" w:rsidRDefault="003B5C10" w:rsidP="003B5C10">
      <w:pPr>
        <w:tabs>
          <w:tab w:val="left" w:pos="993"/>
          <w:tab w:val="left" w:pos="1134"/>
        </w:tabs>
        <w:ind w:left="99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5C10" w:rsidRPr="003B5C10" w:rsidRDefault="003B5C10" w:rsidP="003B5C10">
      <w:pPr>
        <w:spacing w:after="0"/>
        <w:ind w:right="-60"/>
        <w:rPr>
          <w:rFonts w:ascii="Times New Roman" w:eastAsia="Lucida Sans Unicode" w:hAnsi="Times New Roman" w:cs="Times New Roman"/>
          <w:sz w:val="24"/>
          <w:szCs w:val="24"/>
        </w:rPr>
      </w:pPr>
      <w:r w:rsidRPr="003B5C10">
        <w:rPr>
          <w:rFonts w:ascii="Times New Roman" w:eastAsia="Lucida Sans Unicode" w:hAnsi="Times New Roman" w:cs="Times New Roman"/>
          <w:sz w:val="24"/>
          <w:szCs w:val="24"/>
        </w:rPr>
        <w:t>«____» ____________20    г. _______________                        __________________________</w:t>
      </w:r>
    </w:p>
    <w:p w:rsidR="003B5C10" w:rsidRPr="003B5C10" w:rsidRDefault="003B5C10" w:rsidP="003B5C10">
      <w:pPr>
        <w:spacing w:after="0"/>
        <w:ind w:right="-60"/>
        <w:rPr>
          <w:rFonts w:ascii="Times New Roman" w:eastAsia="Lucida Sans Unicode" w:hAnsi="Times New Roman" w:cs="Times New Roman"/>
          <w:i/>
          <w:sz w:val="20"/>
          <w:szCs w:val="20"/>
        </w:rPr>
      </w:pPr>
      <w:r w:rsidRPr="003B5C10">
        <w:rPr>
          <w:rFonts w:ascii="Times New Roman" w:eastAsia="Lucida Sans Unicode" w:hAnsi="Times New Roman" w:cs="Times New Roman"/>
          <w:i/>
          <w:sz w:val="20"/>
          <w:szCs w:val="20"/>
        </w:rPr>
        <w:t xml:space="preserve">                                                               (подпись)                                </w:t>
      </w:r>
      <w:r w:rsidRPr="003B5C10">
        <w:rPr>
          <w:rFonts w:ascii="Times New Roman" w:eastAsia="Lucida Sans Unicode" w:hAnsi="Times New Roman" w:cs="Times New Roman"/>
          <w:i/>
          <w:sz w:val="20"/>
          <w:szCs w:val="20"/>
        </w:rPr>
        <w:tab/>
      </w:r>
      <w:r w:rsidRPr="003B5C10">
        <w:rPr>
          <w:rFonts w:ascii="Times New Roman" w:eastAsia="Lucida Sans Unicode" w:hAnsi="Times New Roman" w:cs="Times New Roman"/>
          <w:i/>
          <w:sz w:val="20"/>
          <w:szCs w:val="20"/>
        </w:rPr>
        <w:tab/>
        <w:t xml:space="preserve"> (расшифровка подписи)</w:t>
      </w:r>
    </w:p>
    <w:p w:rsidR="003B5C10" w:rsidRPr="003B5C10" w:rsidRDefault="003B5C10" w:rsidP="003B5C1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C10" w:rsidRPr="003B5C10" w:rsidRDefault="003B5C10" w:rsidP="003B5C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C10" w:rsidRPr="003B5C10" w:rsidRDefault="003B5C10" w:rsidP="003B5C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C1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5CDD4" wp14:editId="791624F7">
                <wp:simplePos x="0" y="0"/>
                <wp:positionH relativeFrom="column">
                  <wp:posOffset>-205740</wp:posOffset>
                </wp:positionH>
                <wp:positionV relativeFrom="paragraph">
                  <wp:posOffset>146050</wp:posOffset>
                </wp:positionV>
                <wp:extent cx="200025" cy="1524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A3CB0" id="Прямоугольник 4" o:spid="_x0000_s1026" style="position:absolute;margin-left:-16.2pt;margin-top:11.5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" filled="f" strokecolor="windowText" strokeweight="2pt"/>
            </w:pict>
          </mc:Fallback>
        </mc:AlternateContent>
      </w:r>
    </w:p>
    <w:p w:rsidR="003B5C10" w:rsidRPr="003B5C10" w:rsidRDefault="003B5C10" w:rsidP="003B5C10">
      <w:pPr>
        <w:pBdr>
          <w:bottom w:val="single" w:sz="12" w:space="1" w:color="auto"/>
        </w:pBd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C10">
        <w:rPr>
          <w:rFonts w:ascii="Times New Roman" w:eastAsia="Calibri" w:hAnsi="Times New Roman" w:cs="Times New Roman"/>
          <w:sz w:val="24"/>
          <w:szCs w:val="24"/>
        </w:rPr>
        <w:t xml:space="preserve">       Согласен на обработку персональных данных и размещение фото в порядке, установленном Федеральным законом от 27.07.2006 № 152-ФЗ «О персональных данных» на странице официального сайта МАУ «ЦК «Югра-презент» и официальной странице учреждения «</w:t>
      </w:r>
      <w:proofErr w:type="spellStart"/>
      <w:r w:rsidRPr="003B5C10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3B5C1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B5C10" w:rsidRPr="003B5C10" w:rsidRDefault="003B5C10" w:rsidP="003B5C10">
      <w:pPr>
        <w:framePr w:hSpace="180" w:wrap="around" w:vAnchor="text" w:hAnchor="page" w:x="1434" w:y="108"/>
        <w:pBdr>
          <w:bottom w:val="single" w:sz="12" w:space="1" w:color="auto"/>
        </w:pBdr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B5C10" w:rsidRPr="003B5C10" w:rsidRDefault="003B5C10" w:rsidP="003B5C10">
      <w:pPr>
        <w:framePr w:hSpace="180" w:wrap="around" w:vAnchor="text" w:hAnchor="page" w:x="1434" w:y="108"/>
        <w:ind w:left="36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3B5C10">
        <w:rPr>
          <w:rFonts w:ascii="Times New Roman" w:eastAsia="Calibri" w:hAnsi="Times New Roman" w:cs="Times New Roman"/>
          <w:i/>
          <w:sz w:val="18"/>
          <w:szCs w:val="18"/>
        </w:rPr>
        <w:t>(подпись участника, ФИО полностью)</w:t>
      </w:r>
    </w:p>
    <w:p w:rsidR="003B5C10" w:rsidRPr="003B5C10" w:rsidRDefault="003B5C10" w:rsidP="003B5C10">
      <w:pPr>
        <w:framePr w:hSpace="180" w:wrap="around" w:vAnchor="text" w:hAnchor="page" w:x="1434" w:y="108"/>
        <w:ind w:left="36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B5C10" w:rsidRPr="003B5C10" w:rsidRDefault="003B5C10" w:rsidP="003B5C10">
      <w:pPr>
        <w:tabs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4CD" w:rsidRDefault="00C344CD"/>
    <w:sectPr w:rsidR="00C3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32E80"/>
    <w:multiLevelType w:val="hybridMultilevel"/>
    <w:tmpl w:val="55785426"/>
    <w:lvl w:ilvl="0" w:tplc="BF00E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E63D0"/>
    <w:multiLevelType w:val="hybridMultilevel"/>
    <w:tmpl w:val="D1124B6C"/>
    <w:lvl w:ilvl="0" w:tplc="BF00E6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75C354E"/>
    <w:multiLevelType w:val="hybridMultilevel"/>
    <w:tmpl w:val="5D00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1117E"/>
    <w:multiLevelType w:val="hybridMultilevel"/>
    <w:tmpl w:val="7A429698"/>
    <w:lvl w:ilvl="0" w:tplc="BF00E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F17623A"/>
    <w:multiLevelType w:val="hybridMultilevel"/>
    <w:tmpl w:val="0F8A7856"/>
    <w:lvl w:ilvl="0" w:tplc="BF00E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01B8C"/>
    <w:multiLevelType w:val="multilevel"/>
    <w:tmpl w:val="1CBE2A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9DF30B4"/>
    <w:multiLevelType w:val="hybridMultilevel"/>
    <w:tmpl w:val="680AD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C6210A1"/>
    <w:multiLevelType w:val="hybridMultilevel"/>
    <w:tmpl w:val="51569FAA"/>
    <w:lvl w:ilvl="0" w:tplc="BF00E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5DC"/>
    <w:rsid w:val="0003382C"/>
    <w:rsid w:val="0005308A"/>
    <w:rsid w:val="000A0C43"/>
    <w:rsid w:val="000C2E97"/>
    <w:rsid w:val="000E3F86"/>
    <w:rsid w:val="0013131A"/>
    <w:rsid w:val="001407A3"/>
    <w:rsid w:val="001707B0"/>
    <w:rsid w:val="001765EB"/>
    <w:rsid w:val="002648C4"/>
    <w:rsid w:val="002979DD"/>
    <w:rsid w:val="002C0DBF"/>
    <w:rsid w:val="002D0DDB"/>
    <w:rsid w:val="00303695"/>
    <w:rsid w:val="00311011"/>
    <w:rsid w:val="00365F95"/>
    <w:rsid w:val="003713C1"/>
    <w:rsid w:val="003B5C10"/>
    <w:rsid w:val="003C38B8"/>
    <w:rsid w:val="003D44A5"/>
    <w:rsid w:val="003F146E"/>
    <w:rsid w:val="00401C56"/>
    <w:rsid w:val="004070F9"/>
    <w:rsid w:val="00414F72"/>
    <w:rsid w:val="00492C6B"/>
    <w:rsid w:val="004C7E67"/>
    <w:rsid w:val="004E4D59"/>
    <w:rsid w:val="00500F59"/>
    <w:rsid w:val="0051292C"/>
    <w:rsid w:val="00520CC2"/>
    <w:rsid w:val="005770DD"/>
    <w:rsid w:val="00581CDD"/>
    <w:rsid w:val="0058777D"/>
    <w:rsid w:val="005B4CCF"/>
    <w:rsid w:val="005D10DC"/>
    <w:rsid w:val="00605D6E"/>
    <w:rsid w:val="0061534F"/>
    <w:rsid w:val="00624634"/>
    <w:rsid w:val="006435DC"/>
    <w:rsid w:val="00657F44"/>
    <w:rsid w:val="0067737A"/>
    <w:rsid w:val="006E68EB"/>
    <w:rsid w:val="00707E6F"/>
    <w:rsid w:val="00737DEE"/>
    <w:rsid w:val="00772E49"/>
    <w:rsid w:val="007976E3"/>
    <w:rsid w:val="007B3F14"/>
    <w:rsid w:val="007B4790"/>
    <w:rsid w:val="007B6CAE"/>
    <w:rsid w:val="007C68E6"/>
    <w:rsid w:val="007D2339"/>
    <w:rsid w:val="007D657D"/>
    <w:rsid w:val="0086338B"/>
    <w:rsid w:val="00864278"/>
    <w:rsid w:val="00875E29"/>
    <w:rsid w:val="008B5502"/>
    <w:rsid w:val="009A7BEF"/>
    <w:rsid w:val="00A035D6"/>
    <w:rsid w:val="00A12D45"/>
    <w:rsid w:val="00A14F29"/>
    <w:rsid w:val="00A20AA7"/>
    <w:rsid w:val="00A722BA"/>
    <w:rsid w:val="00AA2D57"/>
    <w:rsid w:val="00AA7182"/>
    <w:rsid w:val="00AE1B18"/>
    <w:rsid w:val="00B113C5"/>
    <w:rsid w:val="00B20168"/>
    <w:rsid w:val="00B260B3"/>
    <w:rsid w:val="00BB690C"/>
    <w:rsid w:val="00C04C80"/>
    <w:rsid w:val="00C227AD"/>
    <w:rsid w:val="00C344CD"/>
    <w:rsid w:val="00C365F2"/>
    <w:rsid w:val="00C455A7"/>
    <w:rsid w:val="00C83724"/>
    <w:rsid w:val="00CA5AA1"/>
    <w:rsid w:val="00D47BB7"/>
    <w:rsid w:val="00D83888"/>
    <w:rsid w:val="00DA12DE"/>
    <w:rsid w:val="00E14285"/>
    <w:rsid w:val="00E429A5"/>
    <w:rsid w:val="00E852BF"/>
    <w:rsid w:val="00EB7C3A"/>
    <w:rsid w:val="00ED71B0"/>
    <w:rsid w:val="00F02781"/>
    <w:rsid w:val="00F1727F"/>
    <w:rsid w:val="00F334DC"/>
    <w:rsid w:val="00F71184"/>
    <w:rsid w:val="00F8358A"/>
    <w:rsid w:val="00FB49B9"/>
    <w:rsid w:val="00FD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D9D2"/>
  <w15:docId w15:val="{950727B5-3E47-419D-8150-F1D46855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D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2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yugraprezent" TargetMode="External"/><Relationship Id="rId5" Type="http://schemas.openxmlformats.org/officeDocument/2006/relationships/hyperlink" Target="http://www.ugra-preze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4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2021-04-07T02:59:00Z</dcterms:created>
  <dcterms:modified xsi:type="dcterms:W3CDTF">2022-04-07T09:16:00Z</dcterms:modified>
</cp:coreProperties>
</file>